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AB709" w14:textId="77777777" w:rsidR="00273E60" w:rsidRDefault="002F6278" w:rsidP="00D340E5">
      <w:pPr>
        <w:pStyle w:val="1"/>
        <w:spacing w:before="0" w:after="0" w:line="360" w:lineRule="auto"/>
        <w:jc w:val="both"/>
        <w:rPr>
          <w:rFonts w:ascii="Times New Roman" w:hAnsi="Times New Roman"/>
          <w:sz w:val="24"/>
          <w:szCs w:val="28"/>
        </w:rPr>
      </w:pPr>
      <w:r>
        <w:rPr>
          <w:rFonts w:ascii="Times New Roman" w:hAnsi="Times New Roman"/>
          <w:sz w:val="24"/>
          <w:szCs w:val="28"/>
        </w:rPr>
        <w:t>1</w:t>
      </w:r>
      <w:r w:rsidR="00C01DFC" w:rsidRPr="00323685">
        <w:rPr>
          <w:rFonts w:ascii="Times New Roman" w:hAnsi="Times New Roman"/>
          <w:sz w:val="24"/>
          <w:szCs w:val="28"/>
        </w:rPr>
        <w:t>3. ОПЫТНО-ПРОМЫШЛЕННЫЕ ИСПЫТАНИЯ НОВЫХ ТЕХНОЛОГИЙ И ТЕХНИЧЕСКИХ РЕШЕНИЙ</w:t>
      </w:r>
    </w:p>
    <w:p w14:paraId="29ECC065" w14:textId="77777777" w:rsidR="00E33588" w:rsidRDefault="00E33588" w:rsidP="00E33588">
      <w:pPr>
        <w:spacing w:before="120"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Скрининг объектов месторождения на возможность применения МУН</w:t>
      </w:r>
    </w:p>
    <w:p w14:paraId="7A9D9A49" w14:textId="77777777" w:rsidR="003E3880" w:rsidRDefault="00A7344A" w:rsidP="003E388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предварительной оценки </w:t>
      </w:r>
      <w:r w:rsidR="00E33588">
        <w:rPr>
          <w:rFonts w:ascii="Times New Roman" w:hAnsi="Times New Roman" w:cs="Times New Roman"/>
          <w:sz w:val="24"/>
          <w:szCs w:val="24"/>
        </w:rPr>
        <w:t>применимости МУН на объектах</w:t>
      </w:r>
      <w:r>
        <w:rPr>
          <w:rFonts w:ascii="Times New Roman" w:hAnsi="Times New Roman" w:cs="Times New Roman"/>
          <w:sz w:val="24"/>
          <w:szCs w:val="24"/>
        </w:rPr>
        <w:t xml:space="preserve"> месторождени</w:t>
      </w:r>
      <w:r w:rsidR="00E33588">
        <w:rPr>
          <w:rFonts w:ascii="Times New Roman" w:hAnsi="Times New Roman" w:cs="Times New Roman"/>
          <w:sz w:val="24"/>
          <w:szCs w:val="24"/>
        </w:rPr>
        <w:t>я</w:t>
      </w:r>
      <w:r>
        <w:rPr>
          <w:rFonts w:ascii="Times New Roman" w:hAnsi="Times New Roman" w:cs="Times New Roman"/>
          <w:sz w:val="24"/>
          <w:szCs w:val="24"/>
        </w:rPr>
        <w:t xml:space="preserve"> были применены два инструмента: диаграмма применимости</w:t>
      </w:r>
      <w:r w:rsidR="00E33588">
        <w:rPr>
          <w:rFonts w:ascii="Times New Roman" w:hAnsi="Times New Roman" w:cs="Times New Roman"/>
          <w:sz w:val="24"/>
          <w:szCs w:val="24"/>
        </w:rPr>
        <w:t xml:space="preserve"> различных видов</w:t>
      </w:r>
      <w:r>
        <w:rPr>
          <w:rFonts w:ascii="Times New Roman" w:hAnsi="Times New Roman" w:cs="Times New Roman"/>
          <w:sz w:val="24"/>
          <w:szCs w:val="24"/>
        </w:rPr>
        <w:t xml:space="preserve"> МУН – зависимость вязкости нефти от глубины залегания пласта</w:t>
      </w:r>
      <w:r w:rsidR="00E33588">
        <w:rPr>
          <w:rFonts w:ascii="Times New Roman" w:hAnsi="Times New Roman" w:cs="Times New Roman"/>
          <w:sz w:val="24"/>
          <w:szCs w:val="24"/>
        </w:rPr>
        <w:t xml:space="preserve">, скрининг по критериям </w:t>
      </w:r>
      <w:r w:rsidR="00475110">
        <w:rPr>
          <w:rFonts w:ascii="Times New Roman" w:hAnsi="Times New Roman" w:cs="Times New Roman"/>
          <w:sz w:val="24"/>
          <w:szCs w:val="24"/>
        </w:rPr>
        <w:t xml:space="preserve">применимости технологий МУН в зависимости </w:t>
      </w:r>
      <w:r w:rsidR="00E33588">
        <w:rPr>
          <w:rFonts w:ascii="Times New Roman" w:hAnsi="Times New Roman" w:cs="Times New Roman"/>
          <w:sz w:val="24"/>
          <w:szCs w:val="24"/>
        </w:rPr>
        <w:t>геолого-физических характеристик объектов.</w:t>
      </w:r>
      <w:r>
        <w:rPr>
          <w:rFonts w:ascii="Times New Roman" w:hAnsi="Times New Roman" w:cs="Times New Roman"/>
          <w:sz w:val="24"/>
          <w:szCs w:val="24"/>
        </w:rPr>
        <w:t xml:space="preserve"> Стоит отметить, что данные инструменты являются лишь вспомогательными при оценке состояния разработки месторождений (или объектов разработки) и нужны для понимания общей картины и ориентира для поиска МУН для каждого конкретного месторождения (объекта разработки). </w:t>
      </w:r>
    </w:p>
    <w:p w14:paraId="0B34DA2F" w14:textId="77777777" w:rsidR="00E33588" w:rsidRDefault="00E33588" w:rsidP="003E388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Инструментом для первичного скрининга месторождений для оценки применимости МУН является построение зависимости вязкости нефти от глубины залегания пласта. Данная диаграмма применяется при скрининге третичных МУН в компании </w:t>
      </w:r>
      <w:r>
        <w:rPr>
          <w:rFonts w:ascii="Times New Roman" w:hAnsi="Times New Roman" w:cs="Times New Roman"/>
          <w:sz w:val="24"/>
          <w:szCs w:val="24"/>
          <w:lang w:val="en-US"/>
        </w:rPr>
        <w:t>Royal</w:t>
      </w:r>
      <w:r w:rsidRPr="00E33588">
        <w:rPr>
          <w:rFonts w:ascii="Times New Roman" w:hAnsi="Times New Roman" w:cs="Times New Roman"/>
          <w:sz w:val="24"/>
          <w:szCs w:val="24"/>
        </w:rPr>
        <w:t xml:space="preserve"> </w:t>
      </w:r>
      <w:r>
        <w:rPr>
          <w:rFonts w:ascii="Times New Roman" w:hAnsi="Times New Roman" w:cs="Times New Roman"/>
          <w:sz w:val="24"/>
          <w:szCs w:val="24"/>
          <w:lang w:val="en-US"/>
        </w:rPr>
        <w:t>Dutch</w:t>
      </w:r>
      <w:r w:rsidRPr="00E33588">
        <w:rPr>
          <w:rFonts w:ascii="Times New Roman" w:hAnsi="Times New Roman" w:cs="Times New Roman"/>
          <w:sz w:val="24"/>
          <w:szCs w:val="24"/>
        </w:rPr>
        <w:t xml:space="preserve"> </w:t>
      </w:r>
      <w:r>
        <w:rPr>
          <w:rFonts w:ascii="Times New Roman" w:hAnsi="Times New Roman" w:cs="Times New Roman"/>
          <w:sz w:val="24"/>
          <w:szCs w:val="24"/>
          <w:lang w:val="en-US"/>
        </w:rPr>
        <w:t>Shell</w:t>
      </w:r>
      <w:r>
        <w:rPr>
          <w:rFonts w:ascii="Times New Roman" w:hAnsi="Times New Roman" w:cs="Times New Roman"/>
          <w:sz w:val="24"/>
          <w:szCs w:val="24"/>
        </w:rPr>
        <w:t xml:space="preserve"> </w:t>
      </w:r>
      <w:r w:rsidRPr="008F76F1">
        <w:rPr>
          <w:rFonts w:ascii="Times New Roman" w:hAnsi="Times New Roman" w:cs="Times New Roman"/>
          <w:sz w:val="24"/>
          <w:szCs w:val="24"/>
        </w:rPr>
        <w:t>(рисунок 13.1).</w:t>
      </w:r>
    </w:p>
    <w:p w14:paraId="05A2F3B3" w14:textId="77777777" w:rsidR="00E33588" w:rsidRDefault="00E33588" w:rsidP="00E33588">
      <w:pPr>
        <w:spacing w:after="100" w:afterAutospacing="1" w:line="360" w:lineRule="auto"/>
        <w:contextualSpacing/>
        <w:jc w:val="center"/>
        <w:rPr>
          <w:rFonts w:ascii="Times New Roman" w:hAnsi="Times New Roman" w:cs="Times New Roman"/>
          <w:sz w:val="24"/>
          <w:szCs w:val="24"/>
        </w:rPr>
      </w:pPr>
      <w:r>
        <w:rPr>
          <w:noProof/>
          <w:lang w:eastAsia="ru-RU"/>
        </w:rPr>
        <w:drawing>
          <wp:inline distT="0" distB="0" distL="0" distR="0" wp14:anchorId="2B896722" wp14:editId="00FD15A2">
            <wp:extent cx="5781675" cy="3648075"/>
            <wp:effectExtent l="19050" t="19050" r="28575" b="285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1675" cy="3648075"/>
                    </a:xfrm>
                    <a:prstGeom prst="rect">
                      <a:avLst/>
                    </a:prstGeom>
                    <a:noFill/>
                    <a:ln>
                      <a:solidFill>
                        <a:schemeClr val="bg1">
                          <a:lumMod val="65000"/>
                        </a:schemeClr>
                      </a:solidFill>
                    </a:ln>
                  </pic:spPr>
                </pic:pic>
              </a:graphicData>
            </a:graphic>
          </wp:inline>
        </w:drawing>
      </w:r>
    </w:p>
    <w:p w14:paraId="576BDD76" w14:textId="77777777" w:rsidR="00E33588" w:rsidRDefault="008F76F1" w:rsidP="008F76F1">
      <w:pPr>
        <w:spacing w:after="100" w:afterAutospacing="1" w:line="360" w:lineRule="auto"/>
        <w:contextualSpacing/>
        <w:jc w:val="center"/>
        <w:rPr>
          <w:rFonts w:ascii="Times New Roman" w:hAnsi="Times New Roman" w:cs="Times New Roman"/>
          <w:b/>
          <w:sz w:val="20"/>
          <w:szCs w:val="24"/>
        </w:rPr>
      </w:pPr>
      <w:r w:rsidRPr="008F76F1">
        <w:rPr>
          <w:rFonts w:ascii="Times New Roman" w:hAnsi="Times New Roman" w:cs="Times New Roman"/>
          <w:b/>
          <w:sz w:val="20"/>
          <w:szCs w:val="24"/>
        </w:rPr>
        <w:t>Рисунок 13.1</w:t>
      </w:r>
      <w:r w:rsidR="00E33588" w:rsidRPr="008F76F1">
        <w:rPr>
          <w:rFonts w:ascii="Times New Roman" w:hAnsi="Times New Roman" w:cs="Times New Roman"/>
          <w:b/>
          <w:sz w:val="20"/>
          <w:szCs w:val="24"/>
        </w:rPr>
        <w:t xml:space="preserve"> –</w:t>
      </w:r>
      <w:r w:rsidR="00E33588">
        <w:rPr>
          <w:rFonts w:ascii="Times New Roman" w:hAnsi="Times New Roman" w:cs="Times New Roman"/>
          <w:b/>
          <w:sz w:val="20"/>
          <w:szCs w:val="24"/>
        </w:rPr>
        <w:t xml:space="preserve"> Диаграмма зависимости вязкости нефти от глубины залегания пласта</w:t>
      </w:r>
    </w:p>
    <w:p w14:paraId="601BE3FD" w14:textId="77777777" w:rsidR="00E33588" w:rsidRDefault="00E33588" w:rsidP="00E33588">
      <w:pPr>
        <w:spacing w:after="100" w:afterAutospacing="1" w:line="360" w:lineRule="auto"/>
        <w:contextualSpacing/>
        <w:jc w:val="both"/>
        <w:rPr>
          <w:rFonts w:ascii="Times New Roman" w:hAnsi="Times New Roman" w:cs="Times New Roman"/>
          <w:sz w:val="24"/>
          <w:szCs w:val="24"/>
        </w:rPr>
      </w:pPr>
    </w:p>
    <w:p w14:paraId="29063EDF" w14:textId="77777777" w:rsidR="00E33588" w:rsidRDefault="00E33588" w:rsidP="00E33588">
      <w:pPr>
        <w:spacing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ab/>
        <w:t xml:space="preserve">Как видно из данных диаграммы газовые МУН чаще применимы при небольшой вязкости нефти. При относительно небольшой глубине залегания нефтяных пластов (до 1500 м) и вязкости нефти до 20 </w:t>
      </w:r>
      <w:proofErr w:type="spellStart"/>
      <w:r>
        <w:rPr>
          <w:rFonts w:ascii="Times New Roman" w:hAnsi="Times New Roman" w:cs="Times New Roman"/>
          <w:sz w:val="24"/>
          <w:szCs w:val="24"/>
        </w:rPr>
        <w:t>сП</w:t>
      </w:r>
      <w:proofErr w:type="spellEnd"/>
      <w:r>
        <w:rPr>
          <w:rFonts w:ascii="Times New Roman" w:hAnsi="Times New Roman" w:cs="Times New Roman"/>
          <w:sz w:val="24"/>
          <w:szCs w:val="24"/>
        </w:rPr>
        <w:t xml:space="preserve"> возможна закачка несмешивающегося (с пластовой нефтью) газа. Закачка смешивающегося газа (углекислого </w:t>
      </w:r>
      <w:r>
        <w:rPr>
          <w:rFonts w:ascii="Times New Roman" w:hAnsi="Times New Roman" w:cs="Times New Roman"/>
          <w:sz w:val="24"/>
          <w:szCs w:val="24"/>
          <w:lang w:val="en-US"/>
        </w:rPr>
        <w:t>CO</w:t>
      </w:r>
      <w:r>
        <w:rPr>
          <w:rFonts w:ascii="Times New Roman" w:hAnsi="Times New Roman" w:cs="Times New Roman"/>
          <w:sz w:val="24"/>
          <w:szCs w:val="24"/>
        </w:rPr>
        <w:t xml:space="preserve">2 или углеводородных НС) </w:t>
      </w:r>
      <w:r>
        <w:rPr>
          <w:rFonts w:ascii="Times New Roman" w:hAnsi="Times New Roman" w:cs="Times New Roman"/>
          <w:sz w:val="24"/>
          <w:szCs w:val="24"/>
        </w:rPr>
        <w:lastRenderedPageBreak/>
        <w:t xml:space="preserve">применима при глубине от 750 до 3000 м, закачка смешивающего азота </w:t>
      </w:r>
      <w:r>
        <w:rPr>
          <w:rFonts w:ascii="Times New Roman" w:hAnsi="Times New Roman" w:cs="Times New Roman"/>
          <w:sz w:val="24"/>
          <w:szCs w:val="24"/>
          <w:lang w:val="en-US"/>
        </w:rPr>
        <w:t>N</w:t>
      </w:r>
      <w:r>
        <w:rPr>
          <w:rFonts w:ascii="Times New Roman" w:hAnsi="Times New Roman" w:cs="Times New Roman"/>
          <w:sz w:val="24"/>
          <w:szCs w:val="24"/>
        </w:rPr>
        <w:t xml:space="preserve">2 возможна при больших глубинах от 2250 до 3200 м. </w:t>
      </w:r>
    </w:p>
    <w:p w14:paraId="6FA6C24E" w14:textId="77777777" w:rsidR="00E33588" w:rsidRDefault="00E33588" w:rsidP="00E33588">
      <w:pPr>
        <w:spacing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Химические МУН (закачка щелочи, поверхностно-активных веществ и полимеров) возможна при вязкости нефти до 500 </w:t>
      </w:r>
      <w:proofErr w:type="spellStart"/>
      <w:r>
        <w:rPr>
          <w:rFonts w:ascii="Times New Roman" w:hAnsi="Times New Roman" w:cs="Times New Roman"/>
          <w:sz w:val="24"/>
          <w:szCs w:val="24"/>
        </w:rPr>
        <w:t>сП</w:t>
      </w:r>
      <w:proofErr w:type="spellEnd"/>
      <w:r>
        <w:rPr>
          <w:rFonts w:ascii="Times New Roman" w:hAnsi="Times New Roman" w:cs="Times New Roman"/>
          <w:sz w:val="24"/>
          <w:szCs w:val="24"/>
        </w:rPr>
        <w:t xml:space="preserve"> и при глубине залегания пласта до 1600 м. </w:t>
      </w:r>
      <w:r w:rsidR="00BE0F18">
        <w:rPr>
          <w:rFonts w:ascii="Times New Roman" w:hAnsi="Times New Roman" w:cs="Times New Roman"/>
          <w:sz w:val="24"/>
          <w:szCs w:val="24"/>
        </w:rPr>
        <w:t xml:space="preserve">Однако </w:t>
      </w:r>
      <w:r>
        <w:rPr>
          <w:rFonts w:ascii="Times New Roman" w:hAnsi="Times New Roman" w:cs="Times New Roman"/>
          <w:sz w:val="24"/>
          <w:szCs w:val="24"/>
        </w:rPr>
        <w:t>примеры из практики по всему миру доказывают, что эти границы можно существенно подвинуть в сторону нефти с большей вязкостью и при большей глубине залегания залежи.</w:t>
      </w:r>
    </w:p>
    <w:p w14:paraId="6B792D9C" w14:textId="77777777" w:rsidR="004165AF" w:rsidRDefault="00E33588" w:rsidP="00E33588">
      <w:pPr>
        <w:spacing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ab/>
        <w:t xml:space="preserve">Тепловые (термические) МУН применяются чаще всего при большой вязкости пластовой нефти для обеспечения ее мобильности в пласте. Диапазон вязкости нефти от 100 до 100 000 </w:t>
      </w:r>
      <w:proofErr w:type="spellStart"/>
      <w:r>
        <w:rPr>
          <w:rFonts w:ascii="Times New Roman" w:hAnsi="Times New Roman" w:cs="Times New Roman"/>
          <w:sz w:val="24"/>
          <w:szCs w:val="24"/>
        </w:rPr>
        <w:t>сП</w:t>
      </w:r>
      <w:proofErr w:type="spellEnd"/>
      <w:r>
        <w:rPr>
          <w:rFonts w:ascii="Times New Roman" w:hAnsi="Times New Roman" w:cs="Times New Roman"/>
          <w:sz w:val="24"/>
          <w:szCs w:val="24"/>
        </w:rPr>
        <w:t xml:space="preserve"> при глубине залегания залежи до 1000 м.</w:t>
      </w:r>
    </w:p>
    <w:p w14:paraId="22D79C81" w14:textId="77777777" w:rsidR="004165AF" w:rsidRDefault="004165AF" w:rsidP="004165AF">
      <w:pPr>
        <w:spacing w:after="100" w:afterAutospacing="1" w:line="36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Залежи юрских горизонтов </w:t>
      </w:r>
      <w:r>
        <w:rPr>
          <w:rFonts w:ascii="Times New Roman" w:hAnsi="Times New Roman" w:cs="Times New Roman"/>
          <w:sz w:val="24"/>
          <w:szCs w:val="24"/>
          <w:lang w:val="en-US"/>
        </w:rPr>
        <w:t>I</w:t>
      </w:r>
      <w:r w:rsidRPr="004165AF">
        <w:rPr>
          <w:rFonts w:ascii="Times New Roman" w:hAnsi="Times New Roman" w:cs="Times New Roman"/>
          <w:sz w:val="24"/>
          <w:szCs w:val="24"/>
        </w:rPr>
        <w:t xml:space="preserve"> </w:t>
      </w:r>
      <w:r>
        <w:rPr>
          <w:rFonts w:ascii="Times New Roman" w:hAnsi="Times New Roman" w:cs="Times New Roman"/>
          <w:sz w:val="24"/>
          <w:szCs w:val="24"/>
          <w:lang w:val="kk-KZ"/>
        </w:rPr>
        <w:t xml:space="preserve">и </w:t>
      </w:r>
      <w:r>
        <w:rPr>
          <w:rFonts w:ascii="Times New Roman" w:hAnsi="Times New Roman" w:cs="Times New Roman"/>
          <w:sz w:val="24"/>
          <w:szCs w:val="24"/>
          <w:lang w:val="en-US"/>
        </w:rPr>
        <w:t>II</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объекта месторождения </w:t>
      </w:r>
      <w:proofErr w:type="spellStart"/>
      <w:r>
        <w:rPr>
          <w:rFonts w:ascii="Times New Roman" w:hAnsi="Times New Roman" w:cs="Times New Roman"/>
          <w:sz w:val="24"/>
          <w:szCs w:val="24"/>
        </w:rPr>
        <w:t>Уаз</w:t>
      </w:r>
      <w:proofErr w:type="spellEnd"/>
      <w:r>
        <w:rPr>
          <w:rFonts w:ascii="Times New Roman" w:hAnsi="Times New Roman" w:cs="Times New Roman"/>
          <w:sz w:val="24"/>
          <w:szCs w:val="24"/>
        </w:rPr>
        <w:t xml:space="preserve"> расположены на глубине в среднем от 450 до 600 м, вязкость нефти в пластовых условиях составляет от 54 до 130 </w:t>
      </w:r>
      <w:proofErr w:type="spellStart"/>
      <w:r>
        <w:rPr>
          <w:rFonts w:ascii="Times New Roman" w:hAnsi="Times New Roman" w:cs="Times New Roman"/>
          <w:sz w:val="24"/>
          <w:szCs w:val="24"/>
        </w:rPr>
        <w:t>с</w:t>
      </w:r>
      <w:r w:rsidR="00BE0F18">
        <w:rPr>
          <w:rFonts w:ascii="Times New Roman" w:hAnsi="Times New Roman" w:cs="Times New Roman"/>
          <w:sz w:val="24"/>
          <w:szCs w:val="24"/>
        </w:rPr>
        <w:t>П</w:t>
      </w:r>
      <w:proofErr w:type="spellEnd"/>
      <w:r w:rsidR="00BE0F18">
        <w:rPr>
          <w:rFonts w:ascii="Times New Roman" w:hAnsi="Times New Roman" w:cs="Times New Roman"/>
          <w:sz w:val="24"/>
          <w:szCs w:val="24"/>
        </w:rPr>
        <w:t xml:space="preserve">, таким образом, исходя из первичного скрининга, горизонты объекта </w:t>
      </w:r>
      <w:r w:rsidR="00BE0F18">
        <w:rPr>
          <w:rFonts w:ascii="Times New Roman" w:hAnsi="Times New Roman" w:cs="Times New Roman"/>
          <w:sz w:val="24"/>
          <w:szCs w:val="24"/>
          <w:lang w:val="en-US"/>
        </w:rPr>
        <w:t>I</w:t>
      </w:r>
      <w:r w:rsidR="00BE0F18" w:rsidRPr="00BE0F18">
        <w:rPr>
          <w:rFonts w:ascii="Times New Roman" w:hAnsi="Times New Roman" w:cs="Times New Roman"/>
          <w:sz w:val="24"/>
          <w:szCs w:val="24"/>
        </w:rPr>
        <w:t xml:space="preserve"> </w:t>
      </w:r>
      <w:r w:rsidR="00BE0F18">
        <w:rPr>
          <w:rFonts w:ascii="Times New Roman" w:hAnsi="Times New Roman" w:cs="Times New Roman"/>
          <w:sz w:val="24"/>
          <w:szCs w:val="24"/>
        </w:rPr>
        <w:t xml:space="preserve">могут быть рассмотрены на возможность применения химических МУН (полимерное </w:t>
      </w:r>
      <w:proofErr w:type="spellStart"/>
      <w:r w:rsidR="00BE0F18">
        <w:rPr>
          <w:rFonts w:ascii="Times New Roman" w:hAnsi="Times New Roman" w:cs="Times New Roman"/>
          <w:sz w:val="24"/>
          <w:szCs w:val="24"/>
        </w:rPr>
        <w:t>заводнение</w:t>
      </w:r>
      <w:proofErr w:type="spellEnd"/>
      <w:r w:rsidR="00BE0F18">
        <w:rPr>
          <w:rFonts w:ascii="Times New Roman" w:hAnsi="Times New Roman" w:cs="Times New Roman"/>
          <w:sz w:val="24"/>
          <w:szCs w:val="24"/>
        </w:rPr>
        <w:t>, ПАВ-</w:t>
      </w:r>
      <w:proofErr w:type="spellStart"/>
      <w:r w:rsidR="00BE0F18">
        <w:rPr>
          <w:rFonts w:ascii="Times New Roman" w:hAnsi="Times New Roman" w:cs="Times New Roman"/>
          <w:sz w:val="24"/>
          <w:szCs w:val="24"/>
        </w:rPr>
        <w:t>заводнение</w:t>
      </w:r>
      <w:proofErr w:type="spellEnd"/>
      <w:r w:rsidR="00BE0F18">
        <w:rPr>
          <w:rFonts w:ascii="Times New Roman" w:hAnsi="Times New Roman" w:cs="Times New Roman"/>
          <w:sz w:val="24"/>
          <w:szCs w:val="24"/>
        </w:rPr>
        <w:t xml:space="preserve"> и др.), объект </w:t>
      </w:r>
      <w:r w:rsidR="00BE0F18">
        <w:rPr>
          <w:rFonts w:ascii="Times New Roman" w:hAnsi="Times New Roman" w:cs="Times New Roman"/>
          <w:sz w:val="24"/>
          <w:szCs w:val="24"/>
          <w:lang w:val="en-US"/>
        </w:rPr>
        <w:t>II</w:t>
      </w:r>
      <w:r w:rsidR="00BE0F18" w:rsidRPr="00BE0F18">
        <w:rPr>
          <w:rFonts w:ascii="Times New Roman" w:hAnsi="Times New Roman" w:cs="Times New Roman"/>
          <w:sz w:val="24"/>
          <w:szCs w:val="24"/>
        </w:rPr>
        <w:t xml:space="preserve"> </w:t>
      </w:r>
      <w:r w:rsidR="00BE0F18">
        <w:rPr>
          <w:rFonts w:ascii="Times New Roman" w:hAnsi="Times New Roman" w:cs="Times New Roman"/>
          <w:sz w:val="24"/>
          <w:szCs w:val="24"/>
          <w:lang w:val="kk-KZ"/>
        </w:rPr>
        <w:t xml:space="preserve">на применение тепловых МУН, путем скрининга по критериям </w:t>
      </w:r>
      <w:r w:rsidR="00475110">
        <w:rPr>
          <w:rFonts w:ascii="Times New Roman" w:hAnsi="Times New Roman" w:cs="Times New Roman"/>
          <w:sz w:val="24"/>
          <w:szCs w:val="24"/>
        </w:rPr>
        <w:t>применимости технологий МУН</w:t>
      </w:r>
      <w:r w:rsidR="00475110">
        <w:rPr>
          <w:rFonts w:ascii="Times New Roman" w:hAnsi="Times New Roman" w:cs="Times New Roman"/>
          <w:sz w:val="24"/>
          <w:szCs w:val="24"/>
          <w:lang w:val="kk-KZ"/>
        </w:rPr>
        <w:t xml:space="preserve"> в зависимости </w:t>
      </w:r>
      <w:r w:rsidR="00BE0F18">
        <w:rPr>
          <w:rFonts w:ascii="Times New Roman" w:hAnsi="Times New Roman" w:cs="Times New Roman"/>
          <w:sz w:val="24"/>
          <w:szCs w:val="24"/>
          <w:lang w:val="kk-KZ"/>
        </w:rPr>
        <w:t>геолого-физических характеристик целевых горизонтов.</w:t>
      </w:r>
    </w:p>
    <w:p w14:paraId="449BCAD1" w14:textId="77777777" w:rsidR="004E7D01" w:rsidRDefault="00BE0F18" w:rsidP="004E7D01">
      <w:pPr>
        <w:spacing w:after="100" w:afterAutospacing="1" w:line="36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 таблице </w:t>
      </w:r>
      <w:r w:rsidR="008F76F1">
        <w:rPr>
          <w:rFonts w:ascii="Times New Roman" w:hAnsi="Times New Roman" w:cs="Times New Roman"/>
          <w:sz w:val="24"/>
          <w:szCs w:val="24"/>
          <w:lang w:val="kk-KZ"/>
        </w:rPr>
        <w:t>13.</w:t>
      </w:r>
      <w:r>
        <w:rPr>
          <w:rFonts w:ascii="Times New Roman" w:hAnsi="Times New Roman" w:cs="Times New Roman"/>
          <w:sz w:val="24"/>
          <w:szCs w:val="24"/>
          <w:lang w:val="kk-KZ"/>
        </w:rPr>
        <w:t>1</w:t>
      </w:r>
      <w:r w:rsidR="0021721A">
        <w:rPr>
          <w:rFonts w:ascii="Times New Roman" w:hAnsi="Times New Roman" w:cs="Times New Roman"/>
          <w:sz w:val="24"/>
          <w:szCs w:val="24"/>
          <w:lang w:val="kk-KZ"/>
        </w:rPr>
        <w:t xml:space="preserve"> и </w:t>
      </w:r>
      <w:r w:rsidR="008F76F1">
        <w:rPr>
          <w:rFonts w:ascii="Times New Roman" w:hAnsi="Times New Roman" w:cs="Times New Roman"/>
          <w:sz w:val="24"/>
          <w:szCs w:val="24"/>
          <w:lang w:val="kk-KZ"/>
        </w:rPr>
        <w:t>13.</w:t>
      </w:r>
      <w:r w:rsidR="0021721A">
        <w:rPr>
          <w:rFonts w:ascii="Times New Roman" w:hAnsi="Times New Roman" w:cs="Times New Roman"/>
          <w:sz w:val="24"/>
          <w:szCs w:val="24"/>
          <w:lang w:val="kk-KZ"/>
        </w:rPr>
        <w:t>2</w:t>
      </w:r>
      <w:r>
        <w:rPr>
          <w:rFonts w:ascii="Times New Roman" w:hAnsi="Times New Roman" w:cs="Times New Roman"/>
          <w:sz w:val="24"/>
          <w:szCs w:val="24"/>
          <w:lang w:val="kk-KZ"/>
        </w:rPr>
        <w:t xml:space="preserve"> приведены кри</w:t>
      </w:r>
      <w:r w:rsidR="00475110">
        <w:rPr>
          <w:rFonts w:ascii="Times New Roman" w:hAnsi="Times New Roman" w:cs="Times New Roman"/>
          <w:sz w:val="24"/>
          <w:szCs w:val="24"/>
          <w:lang w:val="kk-KZ"/>
        </w:rPr>
        <w:t xml:space="preserve">терии применимости технологий химических </w:t>
      </w:r>
      <w:r w:rsidR="00306850">
        <w:rPr>
          <w:rFonts w:ascii="Times New Roman" w:hAnsi="Times New Roman" w:cs="Times New Roman"/>
          <w:sz w:val="24"/>
          <w:szCs w:val="24"/>
          <w:lang w:val="kk-KZ"/>
        </w:rPr>
        <w:t xml:space="preserve">и тепловых </w:t>
      </w:r>
      <w:r w:rsidR="00475110">
        <w:rPr>
          <w:rFonts w:ascii="Times New Roman" w:hAnsi="Times New Roman" w:cs="Times New Roman"/>
          <w:sz w:val="24"/>
          <w:szCs w:val="24"/>
          <w:lang w:val="kk-KZ"/>
        </w:rPr>
        <w:t>МУН.</w:t>
      </w:r>
      <w:r w:rsidR="008F76F1">
        <w:rPr>
          <w:rFonts w:ascii="Times New Roman" w:hAnsi="Times New Roman" w:cs="Times New Roman"/>
          <w:sz w:val="24"/>
          <w:szCs w:val="24"/>
          <w:lang w:val="kk-KZ"/>
        </w:rPr>
        <w:t xml:space="preserve"> </w:t>
      </w:r>
      <w:r w:rsidR="00306850">
        <w:rPr>
          <w:rFonts w:ascii="Times New Roman" w:hAnsi="Times New Roman" w:cs="Times New Roman"/>
          <w:sz w:val="24"/>
          <w:szCs w:val="24"/>
          <w:lang w:val="kk-KZ"/>
        </w:rPr>
        <w:t xml:space="preserve">В таблицах </w:t>
      </w:r>
      <w:r w:rsidR="008F76F1">
        <w:rPr>
          <w:rFonts w:ascii="Times New Roman" w:hAnsi="Times New Roman" w:cs="Times New Roman"/>
          <w:sz w:val="24"/>
          <w:szCs w:val="24"/>
          <w:lang w:val="kk-KZ"/>
        </w:rPr>
        <w:t>13.</w:t>
      </w:r>
      <w:r w:rsidR="00306850">
        <w:rPr>
          <w:rFonts w:ascii="Times New Roman" w:hAnsi="Times New Roman" w:cs="Times New Roman"/>
          <w:sz w:val="24"/>
          <w:szCs w:val="24"/>
          <w:lang w:val="kk-KZ"/>
        </w:rPr>
        <w:t xml:space="preserve">3 и </w:t>
      </w:r>
      <w:r w:rsidR="008F76F1">
        <w:rPr>
          <w:rFonts w:ascii="Times New Roman" w:hAnsi="Times New Roman" w:cs="Times New Roman"/>
          <w:sz w:val="24"/>
          <w:szCs w:val="24"/>
          <w:lang w:val="kk-KZ"/>
        </w:rPr>
        <w:t>13.</w:t>
      </w:r>
      <w:r w:rsidR="00306850">
        <w:rPr>
          <w:rFonts w:ascii="Times New Roman" w:hAnsi="Times New Roman" w:cs="Times New Roman"/>
          <w:sz w:val="24"/>
          <w:szCs w:val="24"/>
          <w:lang w:val="kk-KZ"/>
        </w:rPr>
        <w:t>4 приводятся геолого-физические характеристики целевых горизонтов в соответствии с критериями применимости технологий МУН.</w:t>
      </w:r>
    </w:p>
    <w:p w14:paraId="27C0987B" w14:textId="77777777" w:rsidR="00477410" w:rsidRPr="00477410" w:rsidRDefault="00477410" w:rsidP="004E7D01">
      <w:pPr>
        <w:spacing w:after="100" w:afterAutospacing="1" w:line="360" w:lineRule="auto"/>
        <w:ind w:firstLine="709"/>
        <w:contextualSpacing/>
        <w:jc w:val="both"/>
        <w:rPr>
          <w:rFonts w:ascii="Times New Roman" w:hAnsi="Times New Roman" w:cs="Times New Roman"/>
          <w:b/>
          <w:sz w:val="24"/>
          <w:szCs w:val="24"/>
          <w:lang w:val="kk-KZ"/>
        </w:rPr>
      </w:pPr>
      <w:r w:rsidRPr="00477410">
        <w:rPr>
          <w:rFonts w:ascii="Times New Roman" w:hAnsi="Times New Roman" w:cs="Times New Roman"/>
          <w:b/>
          <w:sz w:val="24"/>
          <w:szCs w:val="24"/>
          <w:lang w:val="kk-KZ"/>
        </w:rPr>
        <w:t>Скрининг на применение полимерного заводнения</w:t>
      </w:r>
    </w:p>
    <w:p w14:paraId="22A67762" w14:textId="77777777" w:rsidR="00923E0C" w:rsidRDefault="004E7D01" w:rsidP="004E7D01">
      <w:pPr>
        <w:spacing w:after="100" w:afterAutospacing="1"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По результатам скрининга </w:t>
      </w:r>
      <w:r w:rsidRPr="004E7D01">
        <w:rPr>
          <w:rFonts w:ascii="Times New Roman" w:hAnsi="Times New Roman" w:cs="Times New Roman"/>
          <w:sz w:val="24"/>
          <w:szCs w:val="24"/>
        </w:rPr>
        <w:t xml:space="preserve">горизонтов объекта I по критериям для применения полимерного </w:t>
      </w:r>
      <w:proofErr w:type="spellStart"/>
      <w:r w:rsidRPr="004E7D01">
        <w:rPr>
          <w:rFonts w:ascii="Times New Roman" w:hAnsi="Times New Roman" w:cs="Times New Roman"/>
          <w:sz w:val="24"/>
          <w:szCs w:val="24"/>
        </w:rPr>
        <w:t>заводнения</w:t>
      </w:r>
      <w:proofErr w:type="spellEnd"/>
      <w:r>
        <w:rPr>
          <w:rFonts w:ascii="Times New Roman" w:hAnsi="Times New Roman" w:cs="Times New Roman"/>
          <w:sz w:val="24"/>
          <w:szCs w:val="24"/>
        </w:rPr>
        <w:t xml:space="preserve"> выходит, что среди горизонтов </w:t>
      </w:r>
      <w:r w:rsidRPr="004E7D01">
        <w:rPr>
          <w:rFonts w:ascii="Times New Roman" w:hAnsi="Times New Roman" w:cs="Times New Roman"/>
          <w:sz w:val="24"/>
          <w:szCs w:val="24"/>
        </w:rPr>
        <w:t>Ю-II 1 пласт</w:t>
      </w:r>
      <w:r>
        <w:rPr>
          <w:rFonts w:ascii="Times New Roman" w:hAnsi="Times New Roman" w:cs="Times New Roman"/>
          <w:sz w:val="24"/>
          <w:szCs w:val="24"/>
        </w:rPr>
        <w:t xml:space="preserve">, </w:t>
      </w:r>
      <w:r w:rsidRPr="004E7D01">
        <w:rPr>
          <w:rFonts w:ascii="Times New Roman" w:hAnsi="Times New Roman" w:cs="Times New Roman"/>
          <w:sz w:val="24"/>
          <w:szCs w:val="24"/>
        </w:rPr>
        <w:t>Ю-III</w:t>
      </w:r>
      <w:r>
        <w:rPr>
          <w:rFonts w:ascii="Times New Roman" w:hAnsi="Times New Roman" w:cs="Times New Roman"/>
          <w:sz w:val="24"/>
          <w:szCs w:val="24"/>
        </w:rPr>
        <w:t xml:space="preserve">, </w:t>
      </w:r>
      <w:r w:rsidRPr="004E7D01">
        <w:rPr>
          <w:rFonts w:ascii="Times New Roman" w:hAnsi="Times New Roman" w:cs="Times New Roman"/>
          <w:sz w:val="24"/>
          <w:szCs w:val="24"/>
        </w:rPr>
        <w:t>Ю-IV</w:t>
      </w:r>
      <w:r>
        <w:rPr>
          <w:rFonts w:ascii="Times New Roman" w:hAnsi="Times New Roman" w:cs="Times New Roman"/>
          <w:sz w:val="24"/>
          <w:szCs w:val="24"/>
        </w:rPr>
        <w:t xml:space="preserve">, только горизонт </w:t>
      </w:r>
      <w:r w:rsidRPr="004E7D01">
        <w:rPr>
          <w:rFonts w:ascii="Times New Roman" w:hAnsi="Times New Roman" w:cs="Times New Roman"/>
          <w:sz w:val="24"/>
          <w:szCs w:val="24"/>
        </w:rPr>
        <w:t>Ю-III</w:t>
      </w:r>
      <w:r>
        <w:rPr>
          <w:rFonts w:ascii="Times New Roman" w:hAnsi="Times New Roman" w:cs="Times New Roman"/>
          <w:sz w:val="24"/>
          <w:szCs w:val="24"/>
        </w:rPr>
        <w:t xml:space="preserve"> проходит по критерию минимальной эффективной </w:t>
      </w:r>
      <w:proofErr w:type="spellStart"/>
      <w:r>
        <w:rPr>
          <w:rFonts w:ascii="Times New Roman" w:hAnsi="Times New Roman" w:cs="Times New Roman"/>
          <w:sz w:val="24"/>
          <w:szCs w:val="24"/>
        </w:rPr>
        <w:t>нефтенасыщенной</w:t>
      </w:r>
      <w:proofErr w:type="spellEnd"/>
      <w:r>
        <w:rPr>
          <w:rFonts w:ascii="Times New Roman" w:hAnsi="Times New Roman" w:cs="Times New Roman"/>
          <w:sz w:val="24"/>
          <w:szCs w:val="24"/>
        </w:rPr>
        <w:t xml:space="preserve"> мощности (не менее 7 м)</w:t>
      </w:r>
      <w:r w:rsidR="00923E0C">
        <w:rPr>
          <w:rFonts w:ascii="Times New Roman" w:hAnsi="Times New Roman" w:cs="Times New Roman"/>
          <w:sz w:val="24"/>
          <w:szCs w:val="24"/>
        </w:rPr>
        <w:t xml:space="preserve">. </w:t>
      </w:r>
    </w:p>
    <w:p w14:paraId="673EB621" w14:textId="77777777" w:rsidR="00BF5308" w:rsidRDefault="00923E0C" w:rsidP="004E7D01">
      <w:pPr>
        <w:spacing w:after="100" w:afterAutospacing="1"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w:t>
      </w:r>
      <w:r w:rsidR="004E7D01">
        <w:rPr>
          <w:rFonts w:ascii="Times New Roman" w:hAnsi="Times New Roman" w:cs="Times New Roman"/>
          <w:sz w:val="24"/>
          <w:szCs w:val="24"/>
        </w:rPr>
        <w:t xml:space="preserve">ругим немаловажным критерием является минерализация пластовых вод, от величины которой зависит эффективность воздействия закачки </w:t>
      </w:r>
      <w:r w:rsidR="00D332CE">
        <w:rPr>
          <w:rFonts w:ascii="Times New Roman" w:hAnsi="Times New Roman" w:cs="Times New Roman"/>
          <w:sz w:val="24"/>
          <w:szCs w:val="24"/>
        </w:rPr>
        <w:t>полимеров</w:t>
      </w:r>
      <w:r w:rsidR="004E7D01">
        <w:rPr>
          <w:rFonts w:ascii="Times New Roman" w:hAnsi="Times New Roman" w:cs="Times New Roman"/>
          <w:sz w:val="24"/>
          <w:szCs w:val="24"/>
        </w:rPr>
        <w:t xml:space="preserve">, т.к. высокая минерализация негативно влияет на </w:t>
      </w:r>
      <w:r w:rsidR="00D332CE">
        <w:rPr>
          <w:rFonts w:ascii="Times New Roman" w:hAnsi="Times New Roman" w:cs="Times New Roman"/>
          <w:sz w:val="24"/>
          <w:szCs w:val="24"/>
        </w:rPr>
        <w:t>реологические и фильтрационные характеристики полимерного раствора, приводя к высокому расходу полимера при приготовлении раствора нужной консистенции и к химической деструкции полимерного раствора при его движении в пласте, что в свою очередь негативно влияет на технологическую и экономическую эффективность применения технологии.</w:t>
      </w:r>
    </w:p>
    <w:p w14:paraId="6BDDED6C" w14:textId="77777777" w:rsidR="00D82CF5" w:rsidRPr="00D82CF5" w:rsidRDefault="00D82CF5" w:rsidP="004E7D01">
      <w:pPr>
        <w:spacing w:after="100" w:afterAutospacing="1" w:line="36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Минерализация пластовых вод горизонтов объекта </w:t>
      </w:r>
      <w:r>
        <w:rPr>
          <w:rFonts w:ascii="Times New Roman" w:hAnsi="Times New Roman" w:cs="Times New Roman"/>
          <w:sz w:val="24"/>
          <w:szCs w:val="24"/>
          <w:lang w:val="en-US"/>
        </w:rPr>
        <w:t>I</w:t>
      </w:r>
      <w:r w:rsidRPr="00D82CF5">
        <w:rPr>
          <w:rFonts w:ascii="Times New Roman" w:hAnsi="Times New Roman" w:cs="Times New Roman"/>
          <w:sz w:val="24"/>
          <w:szCs w:val="24"/>
        </w:rPr>
        <w:t xml:space="preserve"> </w:t>
      </w:r>
      <w:r>
        <w:rPr>
          <w:rFonts w:ascii="Times New Roman" w:hAnsi="Times New Roman" w:cs="Times New Roman"/>
          <w:sz w:val="24"/>
          <w:szCs w:val="24"/>
          <w:lang w:val="kk-KZ"/>
        </w:rPr>
        <w:t>составляет от 194 до 229 г/л, что превышает критерий на уровне не более 175 г/л.</w:t>
      </w:r>
    </w:p>
    <w:p w14:paraId="3BEA357B" w14:textId="77777777" w:rsidR="004E7D01" w:rsidRDefault="00D82CF5" w:rsidP="004E7D01">
      <w:pPr>
        <w:spacing w:after="100" w:afterAutospacing="1"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Таким образом, по предварительной оценке,</w:t>
      </w:r>
      <w:r w:rsidR="006C36A3">
        <w:rPr>
          <w:rFonts w:ascii="Times New Roman" w:hAnsi="Times New Roman" w:cs="Times New Roman"/>
          <w:sz w:val="24"/>
          <w:szCs w:val="24"/>
        </w:rPr>
        <w:t xml:space="preserve"> </w:t>
      </w:r>
      <w:r>
        <w:rPr>
          <w:rFonts w:ascii="Times New Roman" w:hAnsi="Times New Roman" w:cs="Times New Roman"/>
          <w:sz w:val="24"/>
          <w:szCs w:val="24"/>
        </w:rPr>
        <w:t xml:space="preserve">в связи малой эффективной </w:t>
      </w:r>
      <w:proofErr w:type="spellStart"/>
      <w:r>
        <w:rPr>
          <w:rFonts w:ascii="Times New Roman" w:hAnsi="Times New Roman" w:cs="Times New Roman"/>
          <w:sz w:val="24"/>
          <w:szCs w:val="24"/>
        </w:rPr>
        <w:t>нефтенасыщенной</w:t>
      </w:r>
      <w:proofErr w:type="spellEnd"/>
      <w:r>
        <w:rPr>
          <w:rFonts w:ascii="Times New Roman" w:hAnsi="Times New Roman" w:cs="Times New Roman"/>
          <w:sz w:val="24"/>
          <w:szCs w:val="24"/>
        </w:rPr>
        <w:t xml:space="preserve"> мощностью залежей, а также высокой минерализацией пластовых вод, п</w:t>
      </w:r>
      <w:r w:rsidR="00923E0C">
        <w:rPr>
          <w:rFonts w:ascii="Times New Roman" w:hAnsi="Times New Roman" w:cs="Times New Roman"/>
          <w:sz w:val="24"/>
          <w:szCs w:val="24"/>
        </w:rPr>
        <w:t xml:space="preserve">рименение полимерного </w:t>
      </w:r>
      <w:proofErr w:type="spellStart"/>
      <w:r w:rsidR="00923E0C">
        <w:rPr>
          <w:rFonts w:ascii="Times New Roman" w:hAnsi="Times New Roman" w:cs="Times New Roman"/>
          <w:sz w:val="24"/>
          <w:szCs w:val="24"/>
        </w:rPr>
        <w:t>заводнения</w:t>
      </w:r>
      <w:proofErr w:type="spellEnd"/>
      <w:r w:rsidR="00923E0C">
        <w:rPr>
          <w:rFonts w:ascii="Times New Roman" w:hAnsi="Times New Roman" w:cs="Times New Roman"/>
          <w:sz w:val="24"/>
          <w:szCs w:val="24"/>
        </w:rPr>
        <w:t xml:space="preserve"> на</w:t>
      </w:r>
      <w:r w:rsidR="00923E0C" w:rsidRPr="00923E0C">
        <w:rPr>
          <w:rFonts w:ascii="Times New Roman" w:hAnsi="Times New Roman" w:cs="Times New Roman"/>
          <w:sz w:val="24"/>
          <w:szCs w:val="24"/>
        </w:rPr>
        <w:t xml:space="preserve"> </w:t>
      </w:r>
      <w:r w:rsidR="00923E0C">
        <w:rPr>
          <w:rFonts w:ascii="Times New Roman" w:hAnsi="Times New Roman" w:cs="Times New Roman"/>
          <w:sz w:val="24"/>
          <w:szCs w:val="24"/>
          <w:lang w:val="kk-KZ"/>
        </w:rPr>
        <w:t>объекте</w:t>
      </w:r>
      <w:r w:rsidR="00923E0C">
        <w:rPr>
          <w:rFonts w:ascii="Times New Roman" w:hAnsi="Times New Roman" w:cs="Times New Roman"/>
          <w:sz w:val="24"/>
          <w:szCs w:val="24"/>
        </w:rPr>
        <w:t xml:space="preserve"> </w:t>
      </w:r>
      <w:r w:rsidR="00923E0C">
        <w:rPr>
          <w:rFonts w:ascii="Times New Roman" w:hAnsi="Times New Roman" w:cs="Times New Roman"/>
          <w:sz w:val="24"/>
          <w:szCs w:val="24"/>
          <w:lang w:val="en-US"/>
        </w:rPr>
        <w:t>I</w:t>
      </w:r>
      <w:r w:rsidR="00923E0C" w:rsidRPr="00923E0C">
        <w:rPr>
          <w:rFonts w:ascii="Times New Roman" w:hAnsi="Times New Roman" w:cs="Times New Roman"/>
          <w:sz w:val="24"/>
          <w:szCs w:val="24"/>
        </w:rPr>
        <w:t xml:space="preserve"> </w:t>
      </w:r>
      <w:r w:rsidR="00923E0C">
        <w:rPr>
          <w:rFonts w:ascii="Times New Roman" w:hAnsi="Times New Roman" w:cs="Times New Roman"/>
          <w:sz w:val="24"/>
          <w:szCs w:val="24"/>
        </w:rPr>
        <w:t xml:space="preserve">месторождении </w:t>
      </w:r>
      <w:proofErr w:type="spellStart"/>
      <w:r w:rsidR="00923E0C">
        <w:rPr>
          <w:rFonts w:ascii="Times New Roman" w:hAnsi="Times New Roman" w:cs="Times New Roman"/>
          <w:sz w:val="24"/>
          <w:szCs w:val="24"/>
        </w:rPr>
        <w:t>Уаз</w:t>
      </w:r>
      <w:proofErr w:type="spellEnd"/>
      <w:r w:rsidR="00923E0C">
        <w:rPr>
          <w:rFonts w:ascii="Times New Roman" w:hAnsi="Times New Roman" w:cs="Times New Roman"/>
          <w:sz w:val="24"/>
          <w:szCs w:val="24"/>
        </w:rPr>
        <w:t xml:space="preserve"> не рекомендуется.</w:t>
      </w:r>
    </w:p>
    <w:p w14:paraId="2312833B" w14:textId="77777777" w:rsidR="00477410" w:rsidRPr="00477410" w:rsidRDefault="00477410" w:rsidP="00753E9A">
      <w:pPr>
        <w:spacing w:after="100" w:afterAutospacing="1" w:line="360" w:lineRule="auto"/>
        <w:ind w:firstLine="709"/>
        <w:contextualSpacing/>
        <w:jc w:val="both"/>
        <w:rPr>
          <w:rFonts w:ascii="Times New Roman" w:hAnsi="Times New Roman" w:cs="Times New Roman"/>
          <w:b/>
          <w:sz w:val="24"/>
          <w:szCs w:val="24"/>
        </w:rPr>
      </w:pPr>
      <w:r w:rsidRPr="00477410">
        <w:rPr>
          <w:rFonts w:ascii="Times New Roman" w:hAnsi="Times New Roman" w:cs="Times New Roman"/>
          <w:b/>
          <w:sz w:val="24"/>
          <w:szCs w:val="24"/>
        </w:rPr>
        <w:t>Скрининг на применение паротепловых методов</w:t>
      </w:r>
    </w:p>
    <w:p w14:paraId="18413638" w14:textId="77777777" w:rsidR="002167BC" w:rsidRDefault="00B21963" w:rsidP="00753E9A">
      <w:pPr>
        <w:spacing w:after="100" w:afterAutospacing="1" w:line="36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По результатам скрининга </w:t>
      </w:r>
      <w:r w:rsidRPr="004E7D01">
        <w:rPr>
          <w:rFonts w:ascii="Times New Roman" w:hAnsi="Times New Roman" w:cs="Times New Roman"/>
          <w:sz w:val="24"/>
          <w:szCs w:val="24"/>
        </w:rPr>
        <w:t>горизонтов объекта I</w:t>
      </w:r>
      <w:r>
        <w:rPr>
          <w:rFonts w:ascii="Times New Roman" w:hAnsi="Times New Roman" w:cs="Times New Roman"/>
          <w:sz w:val="24"/>
          <w:szCs w:val="24"/>
          <w:lang w:val="en-US"/>
        </w:rPr>
        <w:t>I</w:t>
      </w:r>
      <w:r w:rsidRPr="004E7D01">
        <w:rPr>
          <w:rFonts w:ascii="Times New Roman" w:hAnsi="Times New Roman" w:cs="Times New Roman"/>
          <w:sz w:val="24"/>
          <w:szCs w:val="24"/>
        </w:rPr>
        <w:t xml:space="preserve"> по критериям для применения</w:t>
      </w:r>
      <w:r w:rsidRPr="00B21963">
        <w:rPr>
          <w:rFonts w:ascii="Times New Roman" w:hAnsi="Times New Roman" w:cs="Times New Roman"/>
          <w:sz w:val="24"/>
          <w:szCs w:val="24"/>
        </w:rPr>
        <w:t xml:space="preserve"> </w:t>
      </w:r>
      <w:r>
        <w:rPr>
          <w:rFonts w:ascii="Times New Roman" w:hAnsi="Times New Roman" w:cs="Times New Roman"/>
          <w:sz w:val="24"/>
          <w:szCs w:val="24"/>
          <w:lang w:val="kk-KZ"/>
        </w:rPr>
        <w:t>тепловых МУН выходит, что целевой горизонт Ю-</w:t>
      </w:r>
      <w:r>
        <w:rPr>
          <w:rFonts w:ascii="Times New Roman" w:hAnsi="Times New Roman" w:cs="Times New Roman"/>
          <w:sz w:val="24"/>
          <w:szCs w:val="24"/>
          <w:lang w:val="en-US"/>
        </w:rPr>
        <w:t>V</w:t>
      </w:r>
      <w:r w:rsidRPr="00B21963">
        <w:rPr>
          <w:rFonts w:ascii="Times New Roman" w:hAnsi="Times New Roman" w:cs="Times New Roman"/>
          <w:sz w:val="24"/>
          <w:szCs w:val="24"/>
        </w:rPr>
        <w:t xml:space="preserve"> </w:t>
      </w:r>
      <w:r>
        <w:rPr>
          <w:rFonts w:ascii="Times New Roman" w:hAnsi="Times New Roman" w:cs="Times New Roman"/>
          <w:sz w:val="24"/>
          <w:szCs w:val="24"/>
          <w:lang w:val="kk-KZ"/>
        </w:rPr>
        <w:t>подходит по основным критериям по эффективной мощности залежи, вязкости нефти, проницаемости, однако важным критерием применения тепловых методов, связанных с закачкой пара, является наличие источника пресной или низкоминерализованной воды, т.к. использование пластовых минерализованных вод может приводить к осложнениям при использовании установок подготовки пара</w:t>
      </w:r>
      <w:r w:rsidR="00F15AD3">
        <w:rPr>
          <w:rFonts w:ascii="Times New Roman" w:hAnsi="Times New Roman" w:cs="Times New Roman"/>
          <w:sz w:val="24"/>
          <w:szCs w:val="24"/>
          <w:lang w:val="kk-KZ"/>
        </w:rPr>
        <w:t xml:space="preserve">, а также источник газа в качестве топлива для печей </w:t>
      </w:r>
      <w:r w:rsidR="009973EF">
        <w:rPr>
          <w:rFonts w:ascii="Times New Roman" w:hAnsi="Times New Roman" w:cs="Times New Roman"/>
          <w:sz w:val="24"/>
          <w:szCs w:val="24"/>
          <w:lang w:val="kk-KZ"/>
        </w:rPr>
        <w:t>нагрева и</w:t>
      </w:r>
      <w:r w:rsidR="00F15AD3">
        <w:rPr>
          <w:rFonts w:ascii="Times New Roman" w:hAnsi="Times New Roman" w:cs="Times New Roman"/>
          <w:sz w:val="24"/>
          <w:szCs w:val="24"/>
          <w:lang w:val="kk-KZ"/>
        </w:rPr>
        <w:t xml:space="preserve"> генераторов пара.</w:t>
      </w:r>
      <w:r w:rsidR="009973EF">
        <w:rPr>
          <w:rFonts w:ascii="Times New Roman" w:hAnsi="Times New Roman" w:cs="Times New Roman"/>
          <w:sz w:val="24"/>
          <w:szCs w:val="24"/>
          <w:lang w:val="kk-KZ"/>
        </w:rPr>
        <w:t xml:space="preserve"> </w:t>
      </w:r>
    </w:p>
    <w:p w14:paraId="18C9B646" w14:textId="77777777" w:rsidR="00753E9A" w:rsidRPr="00753E9A" w:rsidRDefault="00753E9A" w:rsidP="00753E9A">
      <w:pPr>
        <w:spacing w:before="120" w:after="0" w:line="360" w:lineRule="auto"/>
        <w:ind w:firstLine="709"/>
        <w:jc w:val="both"/>
        <w:rPr>
          <w:rFonts w:ascii="Times New Roman" w:hAnsi="Times New Roman" w:cs="Times New Roman"/>
          <w:b/>
          <w:sz w:val="24"/>
          <w:szCs w:val="24"/>
        </w:rPr>
      </w:pPr>
      <w:r w:rsidRPr="00753E9A">
        <w:rPr>
          <w:rFonts w:ascii="Times New Roman" w:hAnsi="Times New Roman" w:cs="Times New Roman"/>
          <w:b/>
          <w:sz w:val="24"/>
          <w:szCs w:val="24"/>
        </w:rPr>
        <w:t xml:space="preserve">Паротепловое (ПТВ) и </w:t>
      </w:r>
      <w:proofErr w:type="spellStart"/>
      <w:r w:rsidRPr="00753E9A">
        <w:rPr>
          <w:rFonts w:ascii="Times New Roman" w:hAnsi="Times New Roman" w:cs="Times New Roman"/>
          <w:b/>
          <w:sz w:val="24"/>
          <w:szCs w:val="24"/>
        </w:rPr>
        <w:t>пароциклическое</w:t>
      </w:r>
      <w:proofErr w:type="spellEnd"/>
      <w:r w:rsidRPr="00753E9A">
        <w:rPr>
          <w:rFonts w:ascii="Times New Roman" w:hAnsi="Times New Roman" w:cs="Times New Roman"/>
          <w:b/>
          <w:sz w:val="24"/>
          <w:szCs w:val="24"/>
        </w:rPr>
        <w:t xml:space="preserve"> (ПЦОС) воздействие  </w:t>
      </w:r>
    </w:p>
    <w:p w14:paraId="0D624A30" w14:textId="77777777" w:rsidR="00753E9A" w:rsidRDefault="002167BC" w:rsidP="00753E9A">
      <w:pPr>
        <w:spacing w:after="100" w:afterAutospacing="1" w:line="36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Согласно предварительному скринингу д</w:t>
      </w:r>
      <w:r w:rsidR="00753E9A" w:rsidRPr="00753E9A">
        <w:rPr>
          <w:rFonts w:ascii="Times New Roman" w:hAnsi="Times New Roman" w:cs="Times New Roman"/>
          <w:sz w:val="24"/>
          <w:szCs w:val="24"/>
          <w:lang w:val="kk-KZ"/>
        </w:rPr>
        <w:t xml:space="preserve">ля добычи высоковязкой нефти </w:t>
      </w:r>
      <w:r w:rsidR="00753E9A">
        <w:rPr>
          <w:rFonts w:ascii="Times New Roman" w:hAnsi="Times New Roman" w:cs="Times New Roman"/>
          <w:sz w:val="24"/>
          <w:szCs w:val="24"/>
          <w:lang w:val="kk-KZ"/>
        </w:rPr>
        <w:t>объ</w:t>
      </w:r>
      <w:r>
        <w:rPr>
          <w:rFonts w:ascii="Times New Roman" w:hAnsi="Times New Roman" w:cs="Times New Roman"/>
          <w:sz w:val="24"/>
          <w:szCs w:val="24"/>
          <w:lang w:val="kk-KZ"/>
        </w:rPr>
        <w:t>е</w:t>
      </w:r>
      <w:r w:rsidR="00753E9A">
        <w:rPr>
          <w:rFonts w:ascii="Times New Roman" w:hAnsi="Times New Roman" w:cs="Times New Roman"/>
          <w:sz w:val="24"/>
          <w:szCs w:val="24"/>
          <w:lang w:val="kk-KZ"/>
        </w:rPr>
        <w:t xml:space="preserve">кта </w:t>
      </w:r>
      <w:r w:rsidR="00753E9A">
        <w:rPr>
          <w:rFonts w:ascii="Times New Roman" w:hAnsi="Times New Roman" w:cs="Times New Roman"/>
          <w:sz w:val="24"/>
          <w:szCs w:val="24"/>
          <w:lang w:val="en-US"/>
        </w:rPr>
        <w:t>II</w:t>
      </w:r>
      <w:r>
        <w:rPr>
          <w:rFonts w:ascii="Times New Roman" w:hAnsi="Times New Roman" w:cs="Times New Roman"/>
          <w:sz w:val="24"/>
          <w:szCs w:val="24"/>
          <w:lang w:val="kk-KZ"/>
        </w:rPr>
        <w:t xml:space="preserve"> месторождения Уаз возможно возможно проведение</w:t>
      </w:r>
      <w:r w:rsidR="00753E9A" w:rsidRPr="00753E9A">
        <w:rPr>
          <w:rFonts w:ascii="Times New Roman" w:hAnsi="Times New Roman" w:cs="Times New Roman"/>
          <w:sz w:val="24"/>
          <w:szCs w:val="24"/>
          <w:lang w:val="kk-KZ"/>
        </w:rPr>
        <w:t xml:space="preserve"> работ по тепловому воздействию на продуктивные пласты путем закачки перегретого пара (ПТВ) и пароциклической обработки скважин (ПЦОС). </w:t>
      </w:r>
    </w:p>
    <w:p w14:paraId="0EC4D41B" w14:textId="77777777" w:rsidR="00753E9A" w:rsidRDefault="00F9417D" w:rsidP="005D0953">
      <w:pPr>
        <w:spacing w:after="100" w:afterAutospacing="1" w:line="360" w:lineRule="auto"/>
        <w:ind w:firstLine="709"/>
        <w:contextualSpacing/>
        <w:jc w:val="both"/>
        <w:rPr>
          <w:rFonts w:ascii="Times New Roman" w:eastAsia="SimSun" w:hAnsi="Times New Roman"/>
          <w:color w:val="000000"/>
          <w:sz w:val="24"/>
          <w:szCs w:val="24"/>
        </w:rPr>
      </w:pPr>
      <w:r>
        <w:rPr>
          <w:rFonts w:ascii="Times New Roman" w:hAnsi="Times New Roman" w:cs="Times New Roman"/>
          <w:sz w:val="24"/>
          <w:szCs w:val="24"/>
          <w:lang w:val="kk-KZ"/>
        </w:rPr>
        <w:t xml:space="preserve">При ПТВ закачка пара осуществляется в постоянном режиме в нагнетательные скважины в целях </w:t>
      </w:r>
      <w:r>
        <w:rPr>
          <w:rFonts w:ascii="Times New Roman" w:hAnsi="Times New Roman" w:cs="Times New Roman"/>
          <w:bCs/>
          <w:sz w:val="24"/>
          <w:szCs w:val="24"/>
        </w:rPr>
        <w:t>уменьшении вязкости нефти, увеличении ее подвижности и вытеснения рабочим агентом к реагирующим добывающим скважинам. При ПЦОС закачка пара производится</w:t>
      </w:r>
      <w:r w:rsidRPr="00F9417D">
        <w:t xml:space="preserve"> </w:t>
      </w:r>
      <w:r w:rsidRPr="00F9417D">
        <w:rPr>
          <w:rFonts w:ascii="Times New Roman" w:hAnsi="Times New Roman" w:cs="Times New Roman"/>
          <w:bCs/>
          <w:sz w:val="24"/>
          <w:szCs w:val="24"/>
        </w:rPr>
        <w:t>в добывающи</w:t>
      </w:r>
      <w:r>
        <w:rPr>
          <w:rFonts w:ascii="Times New Roman" w:hAnsi="Times New Roman" w:cs="Times New Roman"/>
          <w:bCs/>
          <w:sz w:val="24"/>
          <w:szCs w:val="24"/>
        </w:rPr>
        <w:t>е</w:t>
      </w:r>
      <w:r w:rsidRPr="00F9417D">
        <w:rPr>
          <w:rFonts w:ascii="Times New Roman" w:hAnsi="Times New Roman" w:cs="Times New Roman"/>
          <w:bCs/>
          <w:sz w:val="24"/>
          <w:szCs w:val="24"/>
        </w:rPr>
        <w:t xml:space="preserve"> скважин</w:t>
      </w:r>
      <w:r>
        <w:rPr>
          <w:rFonts w:ascii="Times New Roman" w:hAnsi="Times New Roman" w:cs="Times New Roman"/>
          <w:bCs/>
          <w:sz w:val="24"/>
          <w:szCs w:val="24"/>
        </w:rPr>
        <w:t>ы в периодическом режиме с циклами остановки добычи для закачки пара, выдержка на реакцию и период эксплуатации скважины после обработки.</w:t>
      </w:r>
      <w:r>
        <w:rPr>
          <w:rFonts w:ascii="Times New Roman" w:hAnsi="Times New Roman" w:cs="Times New Roman"/>
          <w:sz w:val="24"/>
          <w:szCs w:val="24"/>
          <w:lang w:val="kk-KZ"/>
        </w:rPr>
        <w:t xml:space="preserve"> </w:t>
      </w:r>
      <w:r w:rsidR="00753E9A" w:rsidRPr="002167BC">
        <w:rPr>
          <w:rFonts w:ascii="Times New Roman" w:hAnsi="Times New Roman" w:cs="Times New Roman"/>
          <w:sz w:val="24"/>
          <w:szCs w:val="24"/>
          <w:lang w:val="kk-KZ"/>
        </w:rPr>
        <w:t>Целью дан</w:t>
      </w:r>
      <w:r>
        <w:rPr>
          <w:rFonts w:ascii="Times New Roman" w:hAnsi="Times New Roman" w:cs="Times New Roman"/>
          <w:sz w:val="24"/>
          <w:szCs w:val="24"/>
          <w:lang w:val="kk-KZ"/>
        </w:rPr>
        <w:t>ного метода</w:t>
      </w:r>
      <w:r w:rsidR="00753E9A" w:rsidRPr="002167BC">
        <w:rPr>
          <w:rFonts w:ascii="Times New Roman" w:hAnsi="Times New Roman" w:cs="Times New Roman"/>
          <w:sz w:val="24"/>
          <w:szCs w:val="24"/>
          <w:lang w:val="kk-KZ"/>
        </w:rPr>
        <w:t xml:space="preserve"> является</w:t>
      </w:r>
      <w:r>
        <w:rPr>
          <w:rFonts w:ascii="Times New Roman" w:hAnsi="Times New Roman" w:cs="Times New Roman"/>
          <w:sz w:val="24"/>
          <w:szCs w:val="24"/>
          <w:lang w:val="kk-KZ"/>
        </w:rPr>
        <w:t xml:space="preserve"> п</w:t>
      </w:r>
      <w:proofErr w:type="spellStart"/>
      <w:r w:rsidR="00753E9A" w:rsidRPr="00F9417D">
        <w:rPr>
          <w:rFonts w:ascii="Times New Roman" w:eastAsia="SimSun" w:hAnsi="Times New Roman"/>
          <w:color w:val="000000"/>
          <w:sz w:val="24"/>
          <w:szCs w:val="24"/>
        </w:rPr>
        <w:t>рогре</w:t>
      </w:r>
      <w:proofErr w:type="spellEnd"/>
      <w:r w:rsidR="002167BC" w:rsidRPr="00F9417D">
        <w:rPr>
          <w:rFonts w:ascii="Times New Roman" w:eastAsia="SimSun" w:hAnsi="Times New Roman"/>
          <w:color w:val="000000"/>
          <w:sz w:val="24"/>
          <w:szCs w:val="24"/>
          <w:lang w:val="kk-KZ"/>
        </w:rPr>
        <w:t xml:space="preserve">в </w:t>
      </w:r>
      <w:r w:rsidR="00753E9A" w:rsidRPr="00F9417D">
        <w:rPr>
          <w:rFonts w:ascii="Times New Roman" w:eastAsia="SimSun" w:hAnsi="Times New Roman"/>
          <w:color w:val="000000"/>
          <w:sz w:val="24"/>
          <w:szCs w:val="24"/>
        </w:rPr>
        <w:t>пласт</w:t>
      </w:r>
      <w:r w:rsidR="002167BC" w:rsidRPr="00F9417D">
        <w:rPr>
          <w:rFonts w:ascii="Times New Roman" w:eastAsia="SimSun" w:hAnsi="Times New Roman"/>
          <w:color w:val="000000"/>
          <w:sz w:val="24"/>
          <w:szCs w:val="24"/>
          <w:lang w:val="kk-KZ"/>
        </w:rPr>
        <w:t>а</w:t>
      </w:r>
      <w:r w:rsidR="00753E9A" w:rsidRPr="00F9417D">
        <w:rPr>
          <w:rFonts w:ascii="Times New Roman" w:eastAsia="SimSun" w:hAnsi="Times New Roman"/>
          <w:color w:val="000000"/>
          <w:sz w:val="24"/>
          <w:szCs w:val="24"/>
        </w:rPr>
        <w:t xml:space="preserve"> и </w:t>
      </w:r>
      <w:proofErr w:type="spellStart"/>
      <w:r w:rsidR="00753E9A" w:rsidRPr="00F9417D">
        <w:rPr>
          <w:rFonts w:ascii="Times New Roman" w:eastAsia="SimSun" w:hAnsi="Times New Roman"/>
          <w:color w:val="000000"/>
          <w:sz w:val="24"/>
          <w:szCs w:val="24"/>
        </w:rPr>
        <w:t>нефт</w:t>
      </w:r>
      <w:proofErr w:type="spellEnd"/>
      <w:r w:rsidR="002167BC" w:rsidRPr="00F9417D">
        <w:rPr>
          <w:rFonts w:ascii="Times New Roman" w:eastAsia="SimSun" w:hAnsi="Times New Roman"/>
          <w:color w:val="000000"/>
          <w:sz w:val="24"/>
          <w:szCs w:val="24"/>
          <w:lang w:val="kk-KZ"/>
        </w:rPr>
        <w:t>и</w:t>
      </w:r>
      <w:r w:rsidR="00753E9A" w:rsidRPr="00F9417D">
        <w:rPr>
          <w:rFonts w:ascii="Times New Roman" w:eastAsia="SimSun" w:hAnsi="Times New Roman"/>
          <w:color w:val="000000"/>
          <w:sz w:val="24"/>
          <w:szCs w:val="24"/>
        </w:rPr>
        <w:t xml:space="preserve"> в призабойных зонах добывающих скважин</w:t>
      </w:r>
      <w:r>
        <w:rPr>
          <w:rFonts w:ascii="Times New Roman" w:eastAsia="SimSun" w:hAnsi="Times New Roman"/>
          <w:color w:val="000000"/>
          <w:sz w:val="24"/>
          <w:szCs w:val="24"/>
        </w:rPr>
        <w:t xml:space="preserve">, </w:t>
      </w:r>
      <w:proofErr w:type="spellStart"/>
      <w:r>
        <w:rPr>
          <w:rFonts w:ascii="Times New Roman" w:eastAsia="SimSun" w:hAnsi="Times New Roman"/>
          <w:color w:val="000000"/>
          <w:sz w:val="24"/>
          <w:szCs w:val="24"/>
        </w:rPr>
        <w:t>с</w:t>
      </w:r>
      <w:r w:rsidR="00753E9A" w:rsidRPr="00F9417D">
        <w:rPr>
          <w:rFonts w:ascii="Times New Roman" w:eastAsia="SimSun" w:hAnsi="Times New Roman"/>
          <w:color w:val="000000"/>
          <w:sz w:val="24"/>
          <w:szCs w:val="24"/>
        </w:rPr>
        <w:t>ни</w:t>
      </w:r>
      <w:proofErr w:type="spellEnd"/>
      <w:r w:rsidR="002167BC" w:rsidRPr="00F9417D">
        <w:rPr>
          <w:rFonts w:ascii="Times New Roman" w:eastAsia="SimSun" w:hAnsi="Times New Roman"/>
          <w:color w:val="000000"/>
          <w:sz w:val="24"/>
          <w:szCs w:val="24"/>
          <w:lang w:val="kk-KZ"/>
        </w:rPr>
        <w:t>жение</w:t>
      </w:r>
      <w:r w:rsidR="00753E9A" w:rsidRPr="00F9417D">
        <w:rPr>
          <w:rFonts w:ascii="Times New Roman" w:eastAsia="SimSun" w:hAnsi="Times New Roman"/>
          <w:color w:val="000000"/>
          <w:sz w:val="24"/>
          <w:szCs w:val="24"/>
        </w:rPr>
        <w:t xml:space="preserve"> </w:t>
      </w:r>
      <w:proofErr w:type="spellStart"/>
      <w:r w:rsidR="00753E9A" w:rsidRPr="00F9417D">
        <w:rPr>
          <w:rFonts w:ascii="Times New Roman" w:eastAsia="SimSun" w:hAnsi="Times New Roman"/>
          <w:color w:val="000000"/>
          <w:sz w:val="24"/>
          <w:szCs w:val="24"/>
        </w:rPr>
        <w:t>вязкост</w:t>
      </w:r>
      <w:proofErr w:type="spellEnd"/>
      <w:r w:rsidR="002167BC" w:rsidRPr="00F9417D">
        <w:rPr>
          <w:rFonts w:ascii="Times New Roman" w:eastAsia="SimSun" w:hAnsi="Times New Roman"/>
          <w:color w:val="000000"/>
          <w:sz w:val="24"/>
          <w:szCs w:val="24"/>
          <w:lang w:val="kk-KZ"/>
        </w:rPr>
        <w:t>и</w:t>
      </w:r>
      <w:r w:rsidR="00753E9A" w:rsidRPr="00F9417D">
        <w:rPr>
          <w:rFonts w:ascii="Times New Roman" w:eastAsia="SimSun" w:hAnsi="Times New Roman"/>
          <w:color w:val="000000"/>
          <w:sz w:val="24"/>
          <w:szCs w:val="24"/>
        </w:rPr>
        <w:t xml:space="preserve"> </w:t>
      </w:r>
      <w:r w:rsidR="005D0953">
        <w:rPr>
          <w:rFonts w:ascii="Times New Roman" w:eastAsia="SimSun" w:hAnsi="Times New Roman"/>
          <w:color w:val="000000"/>
          <w:sz w:val="24"/>
          <w:szCs w:val="24"/>
        </w:rPr>
        <w:t xml:space="preserve">и подвижности </w:t>
      </w:r>
      <w:r w:rsidR="00753E9A" w:rsidRPr="00F9417D">
        <w:rPr>
          <w:rFonts w:ascii="Times New Roman" w:eastAsia="SimSun" w:hAnsi="Times New Roman"/>
          <w:color w:val="000000"/>
          <w:sz w:val="24"/>
          <w:szCs w:val="24"/>
        </w:rPr>
        <w:t>нефти</w:t>
      </w:r>
      <w:r w:rsidR="005D0953">
        <w:rPr>
          <w:rFonts w:ascii="Times New Roman" w:eastAsia="SimSun" w:hAnsi="Times New Roman"/>
          <w:color w:val="000000"/>
          <w:sz w:val="24"/>
          <w:szCs w:val="24"/>
        </w:rPr>
        <w:t xml:space="preserve">, </w:t>
      </w:r>
      <w:proofErr w:type="spellStart"/>
      <w:r w:rsidR="005D0953">
        <w:rPr>
          <w:rFonts w:ascii="Times New Roman" w:eastAsia="SimSun" w:hAnsi="Times New Roman"/>
          <w:color w:val="000000"/>
          <w:sz w:val="24"/>
          <w:szCs w:val="24"/>
        </w:rPr>
        <w:t>ув</w:t>
      </w:r>
      <w:r w:rsidR="00753E9A" w:rsidRPr="005D0953">
        <w:rPr>
          <w:rFonts w:ascii="Times New Roman" w:eastAsia="SimSun" w:hAnsi="Times New Roman"/>
          <w:color w:val="000000"/>
          <w:sz w:val="24"/>
          <w:szCs w:val="24"/>
        </w:rPr>
        <w:t>елич</w:t>
      </w:r>
      <w:proofErr w:type="spellEnd"/>
      <w:r w:rsidR="002167BC" w:rsidRPr="005D0953">
        <w:rPr>
          <w:rFonts w:ascii="Times New Roman" w:eastAsia="SimSun" w:hAnsi="Times New Roman"/>
          <w:color w:val="000000"/>
          <w:sz w:val="24"/>
          <w:szCs w:val="24"/>
          <w:lang w:val="kk-KZ"/>
        </w:rPr>
        <w:t>ение</w:t>
      </w:r>
      <w:r w:rsidR="00753E9A" w:rsidRPr="005D0953">
        <w:rPr>
          <w:rFonts w:ascii="Times New Roman" w:eastAsia="SimSun" w:hAnsi="Times New Roman"/>
          <w:color w:val="000000"/>
          <w:sz w:val="24"/>
          <w:szCs w:val="24"/>
        </w:rPr>
        <w:t xml:space="preserve"> </w:t>
      </w:r>
      <w:r w:rsidR="005D0953">
        <w:rPr>
          <w:rFonts w:ascii="Times New Roman" w:eastAsia="SimSun" w:hAnsi="Times New Roman"/>
          <w:color w:val="000000"/>
          <w:sz w:val="24"/>
          <w:szCs w:val="24"/>
        </w:rPr>
        <w:t xml:space="preserve">ее </w:t>
      </w:r>
      <w:r w:rsidR="00753E9A" w:rsidRPr="005D0953">
        <w:rPr>
          <w:rFonts w:ascii="Times New Roman" w:eastAsia="SimSun" w:hAnsi="Times New Roman"/>
          <w:color w:val="000000"/>
          <w:sz w:val="24"/>
          <w:szCs w:val="24"/>
        </w:rPr>
        <w:t>приток</w:t>
      </w:r>
      <w:r w:rsidR="002167BC" w:rsidRPr="005D0953">
        <w:rPr>
          <w:rFonts w:ascii="Times New Roman" w:eastAsia="SimSun" w:hAnsi="Times New Roman"/>
          <w:color w:val="000000"/>
          <w:sz w:val="24"/>
          <w:szCs w:val="24"/>
          <w:lang w:val="kk-KZ"/>
        </w:rPr>
        <w:t>а</w:t>
      </w:r>
      <w:r w:rsidR="00753E9A" w:rsidRPr="005D0953">
        <w:rPr>
          <w:rFonts w:ascii="Times New Roman" w:eastAsia="SimSun" w:hAnsi="Times New Roman"/>
          <w:color w:val="000000"/>
          <w:sz w:val="24"/>
          <w:szCs w:val="24"/>
        </w:rPr>
        <w:t xml:space="preserve"> к скважинам.</w:t>
      </w:r>
    </w:p>
    <w:p w14:paraId="3009B9EB" w14:textId="77777777" w:rsidR="005D0953" w:rsidRPr="005D0953" w:rsidRDefault="005D0953" w:rsidP="005D0953">
      <w:pPr>
        <w:spacing w:after="100" w:afterAutospacing="1" w:line="360" w:lineRule="auto"/>
        <w:ind w:firstLine="709"/>
        <w:contextualSpacing/>
        <w:jc w:val="both"/>
        <w:rPr>
          <w:rFonts w:ascii="Times New Roman" w:eastAsia="SimSun" w:hAnsi="Times New Roman"/>
          <w:color w:val="000000"/>
          <w:sz w:val="24"/>
          <w:szCs w:val="24"/>
        </w:rPr>
      </w:pPr>
      <w:r w:rsidRPr="005D0953">
        <w:rPr>
          <w:rFonts w:ascii="Times New Roman" w:eastAsia="SimSun" w:hAnsi="Times New Roman"/>
          <w:color w:val="000000"/>
          <w:sz w:val="24"/>
          <w:szCs w:val="24"/>
        </w:rPr>
        <w:t>Важным фактором применения технологий закачки пара является требование по строительству скважин для воздей</w:t>
      </w:r>
      <w:r w:rsidR="001B24E6">
        <w:rPr>
          <w:rFonts w:ascii="Times New Roman" w:eastAsia="SimSun" w:hAnsi="Times New Roman"/>
          <w:color w:val="000000"/>
          <w:sz w:val="24"/>
          <w:szCs w:val="24"/>
        </w:rPr>
        <w:t>ст</w:t>
      </w:r>
      <w:r w:rsidRPr="005D0953">
        <w:rPr>
          <w:rFonts w:ascii="Times New Roman" w:eastAsia="SimSun" w:hAnsi="Times New Roman"/>
          <w:color w:val="000000"/>
          <w:sz w:val="24"/>
          <w:szCs w:val="24"/>
        </w:rPr>
        <w:t xml:space="preserve">вия термостойким устьевым и подземным оборудованием и сальниками нагнетания пара. Применение термостойкого оборудования необходимо для надежной работы насоса при температурных расширениях. </w:t>
      </w:r>
    </w:p>
    <w:p w14:paraId="002E495C" w14:textId="77777777" w:rsidR="00753E9A" w:rsidRDefault="00753E9A" w:rsidP="002167BC">
      <w:pPr>
        <w:spacing w:after="100" w:afterAutospacing="1" w:line="360" w:lineRule="auto"/>
        <w:ind w:firstLine="709"/>
        <w:contextualSpacing/>
        <w:jc w:val="both"/>
        <w:rPr>
          <w:rFonts w:ascii="Times New Roman" w:hAnsi="Times New Roman" w:cs="Times New Roman"/>
          <w:sz w:val="24"/>
          <w:szCs w:val="24"/>
          <w:lang w:val="kk-KZ"/>
        </w:rPr>
      </w:pPr>
      <w:r w:rsidRPr="002167BC">
        <w:rPr>
          <w:rFonts w:ascii="Times New Roman" w:hAnsi="Times New Roman" w:cs="Times New Roman"/>
          <w:sz w:val="24"/>
          <w:szCs w:val="24"/>
          <w:lang w:val="kk-KZ"/>
        </w:rPr>
        <w:t xml:space="preserve">Основным оборудованием для </w:t>
      </w:r>
      <w:r w:rsidR="005D0953">
        <w:rPr>
          <w:rFonts w:ascii="Times New Roman" w:hAnsi="Times New Roman" w:cs="Times New Roman"/>
          <w:sz w:val="24"/>
          <w:szCs w:val="24"/>
          <w:lang w:val="kk-KZ"/>
        </w:rPr>
        <w:t>паротепловых методов</w:t>
      </w:r>
      <w:r w:rsidRPr="002167BC">
        <w:rPr>
          <w:rFonts w:ascii="Times New Roman" w:hAnsi="Times New Roman" w:cs="Times New Roman"/>
          <w:sz w:val="24"/>
          <w:szCs w:val="24"/>
          <w:lang w:val="kk-KZ"/>
        </w:rPr>
        <w:t xml:space="preserve"> является парогенератор. Ключевые расчетные характеристики и </w:t>
      </w:r>
      <w:r w:rsidR="002167BC">
        <w:rPr>
          <w:rFonts w:ascii="Times New Roman" w:hAnsi="Times New Roman" w:cs="Times New Roman"/>
          <w:sz w:val="24"/>
          <w:szCs w:val="24"/>
          <w:lang w:val="kk-KZ"/>
        </w:rPr>
        <w:t>параметры</w:t>
      </w:r>
      <w:r w:rsidRPr="002167BC">
        <w:rPr>
          <w:rFonts w:ascii="Times New Roman" w:hAnsi="Times New Roman" w:cs="Times New Roman"/>
          <w:sz w:val="24"/>
          <w:szCs w:val="24"/>
          <w:lang w:val="kk-KZ"/>
        </w:rPr>
        <w:t xml:space="preserve"> </w:t>
      </w:r>
      <w:r w:rsidR="002167BC">
        <w:rPr>
          <w:rFonts w:ascii="Times New Roman" w:hAnsi="Times New Roman" w:cs="Times New Roman"/>
          <w:sz w:val="24"/>
          <w:szCs w:val="24"/>
          <w:lang w:val="kk-KZ"/>
        </w:rPr>
        <w:t xml:space="preserve">работы </w:t>
      </w:r>
      <w:r w:rsidR="002167BC" w:rsidRPr="002167BC">
        <w:rPr>
          <w:rFonts w:ascii="Times New Roman" w:hAnsi="Times New Roman" w:cs="Times New Roman"/>
          <w:sz w:val="24"/>
          <w:szCs w:val="24"/>
          <w:lang w:val="kk-KZ"/>
        </w:rPr>
        <w:t xml:space="preserve">рассчитываются исходя из данных выбранного участка работ, </w:t>
      </w:r>
      <w:r w:rsidR="002167BC">
        <w:rPr>
          <w:rFonts w:ascii="Times New Roman" w:hAnsi="Times New Roman" w:cs="Times New Roman"/>
          <w:sz w:val="24"/>
          <w:szCs w:val="24"/>
          <w:lang w:val="kk-KZ"/>
        </w:rPr>
        <w:t>скважин для воздействия, технологического плана работ, количества необходимого пара.</w:t>
      </w:r>
    </w:p>
    <w:p w14:paraId="0AC111DC" w14:textId="77777777" w:rsidR="00753E9A" w:rsidRPr="002167BC" w:rsidRDefault="002167BC" w:rsidP="002167BC">
      <w:pPr>
        <w:spacing w:after="100" w:afterAutospacing="1" w:line="360" w:lineRule="auto"/>
        <w:ind w:firstLine="709"/>
        <w:contextualSpacing/>
        <w:jc w:val="both"/>
        <w:rPr>
          <w:rFonts w:ascii="Times New Roman" w:hAnsi="Times New Roman" w:cs="Times New Roman"/>
          <w:sz w:val="24"/>
          <w:szCs w:val="24"/>
          <w:lang w:val="kk-KZ"/>
        </w:rPr>
      </w:pPr>
      <w:r w:rsidRPr="002167BC">
        <w:rPr>
          <w:rFonts w:ascii="Times New Roman" w:hAnsi="Times New Roman" w:cs="Times New Roman"/>
          <w:sz w:val="24"/>
          <w:szCs w:val="24"/>
          <w:lang w:val="kk-KZ"/>
        </w:rPr>
        <w:t xml:space="preserve">Для повышения срока службы котлов необходимо проводить смягчение воды используемой в котле. Для этого потребуется автоматическая установка для подготовки </w:t>
      </w:r>
      <w:r w:rsidRPr="002167BC">
        <w:rPr>
          <w:rFonts w:ascii="Times New Roman" w:hAnsi="Times New Roman" w:cs="Times New Roman"/>
          <w:sz w:val="24"/>
          <w:szCs w:val="24"/>
          <w:lang w:val="kk-KZ"/>
        </w:rPr>
        <w:lastRenderedPageBreak/>
        <w:t>мягкой воды</w:t>
      </w:r>
      <w:r>
        <w:rPr>
          <w:rFonts w:ascii="Times New Roman" w:hAnsi="Times New Roman" w:cs="Times New Roman"/>
          <w:sz w:val="24"/>
          <w:szCs w:val="24"/>
          <w:lang w:val="kk-KZ"/>
        </w:rPr>
        <w:t xml:space="preserve">. </w:t>
      </w:r>
      <w:r w:rsidR="00753E9A" w:rsidRPr="002167BC">
        <w:rPr>
          <w:rFonts w:ascii="Times New Roman" w:hAnsi="Times New Roman" w:cs="Times New Roman"/>
          <w:sz w:val="24"/>
          <w:szCs w:val="24"/>
          <w:lang w:val="kk-KZ"/>
        </w:rPr>
        <w:t>Подготовка и смягчение воды – в вакууме производится деаэрация и обескислороживание химическим методом – котел высокого давления – камера парораспределитель – устье паронагнетательных скважин.</w:t>
      </w:r>
    </w:p>
    <w:p w14:paraId="2BD6EAAF" w14:textId="77777777" w:rsidR="00753E9A" w:rsidRPr="005D0953" w:rsidRDefault="00753E9A" w:rsidP="005D0953">
      <w:pPr>
        <w:spacing w:after="100" w:afterAutospacing="1" w:line="360" w:lineRule="auto"/>
        <w:ind w:firstLine="709"/>
        <w:contextualSpacing/>
        <w:jc w:val="both"/>
        <w:rPr>
          <w:rFonts w:ascii="Times New Roman" w:hAnsi="Times New Roman" w:cs="Times New Roman"/>
          <w:sz w:val="24"/>
          <w:szCs w:val="24"/>
          <w:lang w:val="kk-KZ"/>
        </w:rPr>
      </w:pPr>
      <w:r w:rsidRPr="005D0953">
        <w:rPr>
          <w:rFonts w:ascii="Times New Roman" w:hAnsi="Times New Roman" w:cs="Times New Roman"/>
          <w:sz w:val="24"/>
          <w:szCs w:val="24"/>
          <w:lang w:val="kk-KZ"/>
        </w:rPr>
        <w:t xml:space="preserve">Деаэрация используемой в котле воды является необходимым мероприятием уменьшения коррозии и продления срока службы котла. Применяется вакуумная и химическая технология деаэрации. </w:t>
      </w:r>
    </w:p>
    <w:p w14:paraId="6EF6018C" w14:textId="77777777" w:rsidR="005D0953" w:rsidRPr="005D0953" w:rsidRDefault="00753E9A" w:rsidP="005D0953">
      <w:pPr>
        <w:spacing w:after="100" w:afterAutospacing="1" w:line="360" w:lineRule="auto"/>
        <w:ind w:firstLine="709"/>
        <w:contextualSpacing/>
        <w:jc w:val="both"/>
        <w:rPr>
          <w:rFonts w:ascii="Times New Roman" w:hAnsi="Times New Roman" w:cs="Times New Roman"/>
          <w:sz w:val="24"/>
          <w:szCs w:val="24"/>
          <w:lang w:val="kk-KZ"/>
        </w:rPr>
      </w:pPr>
      <w:r w:rsidRPr="005D0953">
        <w:rPr>
          <w:rFonts w:ascii="Times New Roman" w:hAnsi="Times New Roman" w:cs="Times New Roman"/>
          <w:sz w:val="24"/>
          <w:szCs w:val="24"/>
          <w:lang w:val="kk-KZ"/>
        </w:rPr>
        <w:t xml:space="preserve">При пароциклической обработке скважин температура на устье скважин предусматривается </w:t>
      </w:r>
      <w:r w:rsidR="00FA2149">
        <w:rPr>
          <w:rFonts w:ascii="Times New Roman" w:hAnsi="Times New Roman" w:cs="Times New Roman"/>
          <w:sz w:val="24"/>
          <w:szCs w:val="24"/>
          <w:lang w:val="kk-KZ"/>
        </w:rPr>
        <w:t xml:space="preserve">до </w:t>
      </w:r>
      <w:r w:rsidRPr="005D0953">
        <w:rPr>
          <w:rFonts w:ascii="Times New Roman" w:hAnsi="Times New Roman" w:cs="Times New Roman"/>
          <w:sz w:val="24"/>
          <w:szCs w:val="24"/>
          <w:lang w:val="kk-KZ"/>
        </w:rPr>
        <w:t>300 °С, сухость пара – 0,8-0,9 д.ед.</w:t>
      </w:r>
    </w:p>
    <w:p w14:paraId="6EA63B79" w14:textId="77777777" w:rsidR="00753E9A" w:rsidRPr="005D0953" w:rsidRDefault="00753E9A" w:rsidP="005D0953">
      <w:pPr>
        <w:spacing w:after="0" w:line="360" w:lineRule="auto"/>
        <w:ind w:firstLine="709"/>
        <w:jc w:val="both"/>
        <w:rPr>
          <w:rFonts w:ascii="Times New Roman" w:hAnsi="Times New Roman" w:cs="Times New Roman"/>
          <w:sz w:val="24"/>
          <w:szCs w:val="24"/>
          <w:lang w:val="kk-KZ"/>
        </w:rPr>
      </w:pPr>
      <w:r w:rsidRPr="005D0953">
        <w:rPr>
          <w:rFonts w:ascii="Times New Roman" w:hAnsi="Times New Roman" w:cs="Times New Roman"/>
          <w:sz w:val="24"/>
          <w:szCs w:val="24"/>
          <w:lang w:val="kk-KZ"/>
        </w:rPr>
        <w:t>При проведении ПЦОС предполагаются следующие технологические операции:</w:t>
      </w:r>
    </w:p>
    <w:p w14:paraId="7A4490DB" w14:textId="77777777" w:rsidR="00753E9A" w:rsidRPr="005D0953" w:rsidRDefault="00753E9A" w:rsidP="005D0953">
      <w:pPr>
        <w:pStyle w:val="a8"/>
        <w:numPr>
          <w:ilvl w:val="0"/>
          <w:numId w:val="28"/>
        </w:numPr>
        <w:spacing w:after="0" w:line="360" w:lineRule="auto"/>
        <w:ind w:hanging="357"/>
        <w:contextualSpacing w:val="0"/>
        <w:jc w:val="both"/>
        <w:rPr>
          <w:rFonts w:ascii="Times New Roman" w:hAnsi="Times New Roman" w:cs="Times New Roman"/>
          <w:sz w:val="24"/>
          <w:szCs w:val="24"/>
          <w:lang w:val="kk-KZ"/>
        </w:rPr>
      </w:pPr>
      <w:r w:rsidRPr="005D0953">
        <w:rPr>
          <w:rFonts w:ascii="Times New Roman" w:hAnsi="Times New Roman" w:cs="Times New Roman"/>
          <w:sz w:val="24"/>
          <w:szCs w:val="24"/>
          <w:lang w:val="kk-KZ"/>
        </w:rPr>
        <w:t xml:space="preserve">Закачка теплоносителя в течение 30 суток. </w:t>
      </w:r>
    </w:p>
    <w:p w14:paraId="33762429" w14:textId="77777777" w:rsidR="00753E9A" w:rsidRPr="005D0953" w:rsidRDefault="00753E9A" w:rsidP="005D0953">
      <w:pPr>
        <w:pStyle w:val="a8"/>
        <w:numPr>
          <w:ilvl w:val="0"/>
          <w:numId w:val="28"/>
        </w:numPr>
        <w:spacing w:after="0" w:line="360" w:lineRule="auto"/>
        <w:ind w:hanging="357"/>
        <w:contextualSpacing w:val="0"/>
        <w:jc w:val="both"/>
        <w:rPr>
          <w:rFonts w:ascii="Times New Roman" w:hAnsi="Times New Roman" w:cs="Times New Roman"/>
          <w:sz w:val="24"/>
          <w:szCs w:val="24"/>
          <w:lang w:val="kk-KZ"/>
        </w:rPr>
      </w:pPr>
      <w:r w:rsidRPr="005D0953">
        <w:rPr>
          <w:rFonts w:ascii="Times New Roman" w:hAnsi="Times New Roman" w:cs="Times New Roman"/>
          <w:sz w:val="24"/>
          <w:szCs w:val="24"/>
          <w:lang w:val="kk-KZ"/>
        </w:rPr>
        <w:t xml:space="preserve">Выдержка скважины </w:t>
      </w:r>
      <w:r w:rsidR="005D0953" w:rsidRPr="005D0953">
        <w:rPr>
          <w:rFonts w:ascii="Times New Roman" w:hAnsi="Times New Roman" w:cs="Times New Roman"/>
          <w:sz w:val="24"/>
          <w:szCs w:val="24"/>
          <w:lang w:val="kk-KZ"/>
        </w:rPr>
        <w:t xml:space="preserve">в течение 10 суток </w:t>
      </w:r>
      <w:r w:rsidRPr="005D0953">
        <w:rPr>
          <w:rFonts w:ascii="Times New Roman" w:hAnsi="Times New Roman" w:cs="Times New Roman"/>
          <w:sz w:val="24"/>
          <w:szCs w:val="24"/>
          <w:lang w:val="kk-KZ"/>
        </w:rPr>
        <w:t xml:space="preserve">до полной конденсации пара и стабилизации давления на устье </w:t>
      </w:r>
    </w:p>
    <w:p w14:paraId="56560372" w14:textId="77777777" w:rsidR="00FA2149" w:rsidRDefault="00753E9A" w:rsidP="00D82CF5">
      <w:pPr>
        <w:pStyle w:val="a8"/>
        <w:numPr>
          <w:ilvl w:val="0"/>
          <w:numId w:val="28"/>
        </w:numPr>
        <w:spacing w:after="0" w:line="360" w:lineRule="auto"/>
        <w:ind w:hanging="357"/>
        <w:contextualSpacing w:val="0"/>
        <w:jc w:val="both"/>
        <w:rPr>
          <w:rFonts w:ascii="Times New Roman" w:hAnsi="Times New Roman" w:cs="Times New Roman"/>
          <w:sz w:val="24"/>
          <w:szCs w:val="24"/>
          <w:lang w:val="kk-KZ"/>
        </w:rPr>
      </w:pPr>
      <w:r w:rsidRPr="005D0953">
        <w:rPr>
          <w:rFonts w:ascii="Times New Roman" w:hAnsi="Times New Roman" w:cs="Times New Roman"/>
          <w:sz w:val="24"/>
          <w:szCs w:val="24"/>
          <w:lang w:val="kk-KZ"/>
        </w:rPr>
        <w:t xml:space="preserve">Запуск скважины в работу. Средний период эксплуатации скважины после ПЦОС – 50 дней.  </w:t>
      </w:r>
    </w:p>
    <w:p w14:paraId="3CCF225A" w14:textId="77777777" w:rsidR="001B24E6" w:rsidRDefault="00677FCA" w:rsidP="001B24E6">
      <w:pPr>
        <w:spacing w:after="0" w:line="36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Таким образом, в связи с технологическими особенностями и требованиями</w:t>
      </w:r>
      <w:r w:rsidR="001B24E6">
        <w:rPr>
          <w:rFonts w:ascii="Times New Roman" w:hAnsi="Times New Roman" w:cs="Times New Roman"/>
          <w:sz w:val="24"/>
          <w:szCs w:val="24"/>
          <w:lang w:val="kk-KZ"/>
        </w:rPr>
        <w:t xml:space="preserve"> по подготовке рабочих агентов</w:t>
      </w:r>
      <w:r>
        <w:rPr>
          <w:rFonts w:ascii="Times New Roman" w:hAnsi="Times New Roman" w:cs="Times New Roman"/>
          <w:sz w:val="24"/>
          <w:szCs w:val="24"/>
          <w:lang w:val="kk-KZ"/>
        </w:rPr>
        <w:t>,</w:t>
      </w:r>
      <w:r w:rsidR="001B24E6">
        <w:rPr>
          <w:rFonts w:ascii="Times New Roman" w:hAnsi="Times New Roman" w:cs="Times New Roman"/>
          <w:sz w:val="24"/>
          <w:szCs w:val="24"/>
          <w:lang w:val="kk-KZ"/>
        </w:rPr>
        <w:t xml:space="preserve"> необходимостью остановки добычи добывающих скважин при ПЦОС, необходимостью строительства специальных скважин с термостойкой конструкцией, </w:t>
      </w:r>
      <w:r>
        <w:rPr>
          <w:rFonts w:ascii="Times New Roman" w:hAnsi="Times New Roman" w:cs="Times New Roman"/>
          <w:sz w:val="24"/>
          <w:szCs w:val="24"/>
          <w:lang w:val="kk-KZ"/>
        </w:rPr>
        <w:t xml:space="preserve">проекты тепловых МУН являются высокотрудоемкими и капиталозатратными. </w:t>
      </w:r>
      <w:r w:rsidR="001B24E6">
        <w:rPr>
          <w:rFonts w:ascii="Times New Roman" w:hAnsi="Times New Roman" w:cs="Times New Roman"/>
          <w:sz w:val="24"/>
          <w:szCs w:val="24"/>
          <w:lang w:val="kk-KZ"/>
        </w:rPr>
        <w:t>Для снижения неопределенностей в прогнозной эффективности и окупаемости проектов необходимо проведение следующих видов работ:</w:t>
      </w:r>
    </w:p>
    <w:p w14:paraId="7165ACC9" w14:textId="77777777" w:rsidR="001B24E6" w:rsidRDefault="001B24E6" w:rsidP="001B24E6">
      <w:pPr>
        <w:pStyle w:val="a8"/>
        <w:numPr>
          <w:ilvl w:val="0"/>
          <w:numId w:val="29"/>
        </w:num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р</w:t>
      </w:r>
      <w:r w:rsidR="00D82CF5" w:rsidRPr="001B24E6">
        <w:rPr>
          <w:rFonts w:ascii="Times New Roman" w:hAnsi="Times New Roman" w:cs="Times New Roman"/>
          <w:sz w:val="24"/>
          <w:szCs w:val="24"/>
          <w:lang w:val="kk-KZ"/>
        </w:rPr>
        <w:t>асчет</w:t>
      </w:r>
      <w:r>
        <w:rPr>
          <w:rFonts w:ascii="Times New Roman" w:hAnsi="Times New Roman" w:cs="Times New Roman"/>
          <w:sz w:val="24"/>
          <w:szCs w:val="24"/>
          <w:lang w:val="kk-KZ"/>
        </w:rPr>
        <w:t>ы</w:t>
      </w:r>
      <w:r w:rsidR="00D82CF5" w:rsidRPr="001B24E6">
        <w:rPr>
          <w:rFonts w:ascii="Times New Roman" w:hAnsi="Times New Roman" w:cs="Times New Roman"/>
          <w:sz w:val="24"/>
          <w:szCs w:val="24"/>
          <w:lang w:val="kk-KZ"/>
        </w:rPr>
        <w:t xml:space="preserve"> теплопотерь на специализированных ПО</w:t>
      </w:r>
    </w:p>
    <w:p w14:paraId="64A28FE8" w14:textId="77777777" w:rsidR="001B24E6" w:rsidRDefault="00D82CF5" w:rsidP="001B24E6">
      <w:pPr>
        <w:pStyle w:val="a8"/>
        <w:numPr>
          <w:ilvl w:val="0"/>
          <w:numId w:val="29"/>
        </w:numPr>
        <w:spacing w:after="0" w:line="360" w:lineRule="auto"/>
        <w:jc w:val="both"/>
        <w:rPr>
          <w:rFonts w:ascii="Times New Roman" w:hAnsi="Times New Roman" w:cs="Times New Roman"/>
          <w:sz w:val="24"/>
          <w:szCs w:val="24"/>
          <w:lang w:val="kk-KZ"/>
        </w:rPr>
      </w:pPr>
      <w:r w:rsidRPr="001B24E6">
        <w:rPr>
          <w:rFonts w:ascii="Times New Roman" w:hAnsi="Times New Roman" w:cs="Times New Roman"/>
          <w:sz w:val="24"/>
          <w:szCs w:val="24"/>
          <w:lang w:val="kk-KZ"/>
        </w:rPr>
        <w:t>моделирование прогнозной эффективности на специализированных ПО для тепловых МУН</w:t>
      </w:r>
    </w:p>
    <w:p w14:paraId="4B779EE8" w14:textId="77777777" w:rsidR="001B24E6" w:rsidRDefault="001B24E6" w:rsidP="001B24E6">
      <w:pPr>
        <w:pStyle w:val="a8"/>
        <w:numPr>
          <w:ilvl w:val="0"/>
          <w:numId w:val="29"/>
        </w:numPr>
        <w:spacing w:after="0" w:line="360" w:lineRule="auto"/>
        <w:jc w:val="both"/>
        <w:rPr>
          <w:rFonts w:ascii="Times New Roman" w:hAnsi="Times New Roman" w:cs="Times New Roman"/>
          <w:sz w:val="24"/>
          <w:szCs w:val="24"/>
          <w:lang w:val="kk-KZ"/>
        </w:rPr>
      </w:pPr>
      <w:r w:rsidRPr="001B24E6">
        <w:rPr>
          <w:rFonts w:ascii="Times New Roman" w:hAnsi="Times New Roman" w:cs="Times New Roman"/>
          <w:sz w:val="24"/>
          <w:szCs w:val="24"/>
          <w:lang w:val="kk-KZ"/>
        </w:rPr>
        <w:t>проведение лабораторных исследований по влиянию закачки пара: изменение проницаемости при набухаемости глин, снижение вязкости нефти, фильтрационные исследования на керне, дополнительные исследования для термодинамической модели</w:t>
      </w:r>
    </w:p>
    <w:p w14:paraId="47180C23" w14:textId="77777777" w:rsidR="001B24E6" w:rsidRDefault="00D82CF5" w:rsidP="001B24E6">
      <w:pPr>
        <w:pStyle w:val="a8"/>
        <w:numPr>
          <w:ilvl w:val="0"/>
          <w:numId w:val="29"/>
        </w:numPr>
        <w:spacing w:after="0" w:line="360" w:lineRule="auto"/>
        <w:jc w:val="both"/>
        <w:rPr>
          <w:rFonts w:ascii="Times New Roman" w:hAnsi="Times New Roman" w:cs="Times New Roman"/>
          <w:sz w:val="24"/>
          <w:szCs w:val="24"/>
          <w:lang w:val="kk-KZ"/>
        </w:rPr>
      </w:pPr>
      <w:r w:rsidRPr="001B24E6">
        <w:rPr>
          <w:rFonts w:ascii="Times New Roman" w:hAnsi="Times New Roman" w:cs="Times New Roman"/>
          <w:sz w:val="24"/>
          <w:szCs w:val="24"/>
          <w:lang w:val="kk-KZ"/>
        </w:rPr>
        <w:t>проведение геомеханического моделирования на специализированных ПО для определения целостности покрывающих пород для создания паровой камеры, целостности скважинного и наземного оборудования и предотвращения прорывов закачиваемого агента на поверхность с последующими техногенными авариями и экологическими последствиями</w:t>
      </w:r>
    </w:p>
    <w:p w14:paraId="00967D1A" w14:textId="77777777" w:rsidR="001B24E6" w:rsidRDefault="00677FCA" w:rsidP="001B24E6">
      <w:pPr>
        <w:pStyle w:val="a8"/>
        <w:numPr>
          <w:ilvl w:val="0"/>
          <w:numId w:val="29"/>
        </w:numPr>
        <w:spacing w:after="0" w:line="360" w:lineRule="auto"/>
        <w:jc w:val="both"/>
        <w:rPr>
          <w:rFonts w:ascii="Times New Roman" w:hAnsi="Times New Roman" w:cs="Times New Roman"/>
          <w:sz w:val="24"/>
          <w:szCs w:val="24"/>
          <w:lang w:val="kk-KZ"/>
        </w:rPr>
      </w:pPr>
      <w:r w:rsidRPr="001B24E6">
        <w:rPr>
          <w:rFonts w:ascii="Times New Roman" w:hAnsi="Times New Roman" w:cs="Times New Roman"/>
          <w:sz w:val="24"/>
          <w:szCs w:val="24"/>
          <w:lang w:val="kk-KZ"/>
        </w:rPr>
        <w:t>проведени</w:t>
      </w:r>
      <w:r w:rsidR="001B24E6">
        <w:rPr>
          <w:rFonts w:ascii="Times New Roman" w:hAnsi="Times New Roman" w:cs="Times New Roman"/>
          <w:sz w:val="24"/>
          <w:szCs w:val="24"/>
          <w:lang w:val="kk-KZ"/>
        </w:rPr>
        <w:t>е</w:t>
      </w:r>
      <w:r w:rsidRPr="001B24E6">
        <w:rPr>
          <w:rFonts w:ascii="Times New Roman" w:hAnsi="Times New Roman" w:cs="Times New Roman"/>
          <w:sz w:val="24"/>
          <w:szCs w:val="24"/>
          <w:lang w:val="kk-KZ"/>
        </w:rPr>
        <w:t xml:space="preserve"> комплексной оценки технической осуществимости наземного и подземного обустройства для реализации тепловых методов, вероятных осложнений и последствий для недропользования</w:t>
      </w:r>
    </w:p>
    <w:p w14:paraId="2849EE84" w14:textId="77777777" w:rsidR="00E5709D" w:rsidRPr="00E5709D" w:rsidRDefault="001B24E6" w:rsidP="00E5709D">
      <w:pPr>
        <w:pStyle w:val="a8"/>
        <w:numPr>
          <w:ilvl w:val="0"/>
          <w:numId w:val="29"/>
        </w:num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ТЭО</w:t>
      </w:r>
      <w:r w:rsidR="00677FCA" w:rsidRPr="001B24E6">
        <w:rPr>
          <w:rFonts w:ascii="Times New Roman" w:hAnsi="Times New Roman" w:cs="Times New Roman"/>
          <w:sz w:val="24"/>
          <w:szCs w:val="24"/>
          <w:lang w:val="kk-KZ"/>
        </w:rPr>
        <w:t xml:space="preserve"> окупаемости проектов теплового воздействия</w:t>
      </w:r>
    </w:p>
    <w:p w14:paraId="37500DE7" w14:textId="77777777" w:rsidR="00E5709D" w:rsidRPr="00E5709D" w:rsidRDefault="00E5709D" w:rsidP="00E5709D">
      <w:pPr>
        <w:spacing w:before="120" w:after="0" w:line="360" w:lineRule="auto"/>
        <w:ind w:firstLine="709"/>
        <w:jc w:val="both"/>
        <w:rPr>
          <w:rFonts w:ascii="Times New Roman" w:hAnsi="Times New Roman" w:cs="Times New Roman"/>
          <w:b/>
          <w:sz w:val="24"/>
          <w:szCs w:val="24"/>
          <w:lang w:val="kk-KZ"/>
        </w:rPr>
      </w:pPr>
      <w:r w:rsidRPr="00E5709D">
        <w:rPr>
          <w:rFonts w:ascii="Times New Roman" w:hAnsi="Times New Roman" w:cs="Times New Roman"/>
          <w:b/>
          <w:sz w:val="24"/>
          <w:szCs w:val="24"/>
          <w:lang w:val="kk-KZ"/>
        </w:rPr>
        <w:t>Выводы и рекомендации:</w:t>
      </w:r>
    </w:p>
    <w:p w14:paraId="153234FE" w14:textId="77777777" w:rsidR="00E5709D" w:rsidRPr="00E5709D" w:rsidRDefault="00E5709D" w:rsidP="003B4888">
      <w:pPr>
        <w:pStyle w:val="a8"/>
        <w:numPr>
          <w:ilvl w:val="0"/>
          <w:numId w:val="30"/>
        </w:numPr>
        <w:spacing w:after="0" w:line="360" w:lineRule="auto"/>
        <w:ind w:left="0" w:firstLine="426"/>
        <w:jc w:val="both"/>
        <w:rPr>
          <w:rFonts w:ascii="Times New Roman" w:hAnsi="Times New Roman" w:cs="Times New Roman"/>
          <w:sz w:val="24"/>
          <w:szCs w:val="24"/>
          <w:lang w:val="kk-KZ"/>
        </w:rPr>
      </w:pPr>
      <w:r w:rsidRPr="00E5709D">
        <w:rPr>
          <w:rFonts w:ascii="Times New Roman" w:hAnsi="Times New Roman" w:cs="Times New Roman"/>
          <w:sz w:val="24"/>
          <w:szCs w:val="24"/>
        </w:rPr>
        <w:t>Для предварительной оценки применимости МУН на объектах месторождения были применены два инструмента: диаграмма применимости различных видов МУН – зависимость вязкости нефти от глубины залегания пласта, скрининг по критериям применимости технологий МУН в зависимости геолого-физических характеристик объектов.</w:t>
      </w:r>
    </w:p>
    <w:p w14:paraId="4227BCCE" w14:textId="77777777" w:rsidR="00E5709D" w:rsidRDefault="00E5709D" w:rsidP="003B4888">
      <w:pPr>
        <w:pStyle w:val="a8"/>
        <w:numPr>
          <w:ilvl w:val="0"/>
          <w:numId w:val="30"/>
        </w:numPr>
        <w:spacing w:after="0" w:line="360" w:lineRule="auto"/>
        <w:ind w:left="0"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Залежи юрских горизонтов </w:t>
      </w:r>
      <w:r>
        <w:rPr>
          <w:rFonts w:ascii="Times New Roman" w:hAnsi="Times New Roman" w:cs="Times New Roman"/>
          <w:sz w:val="24"/>
          <w:szCs w:val="24"/>
          <w:lang w:val="en-US"/>
        </w:rPr>
        <w:t>I</w:t>
      </w:r>
      <w:r w:rsidRPr="004165AF">
        <w:rPr>
          <w:rFonts w:ascii="Times New Roman" w:hAnsi="Times New Roman" w:cs="Times New Roman"/>
          <w:sz w:val="24"/>
          <w:szCs w:val="24"/>
        </w:rPr>
        <w:t xml:space="preserve"> </w:t>
      </w:r>
      <w:r>
        <w:rPr>
          <w:rFonts w:ascii="Times New Roman" w:hAnsi="Times New Roman" w:cs="Times New Roman"/>
          <w:sz w:val="24"/>
          <w:szCs w:val="24"/>
          <w:lang w:val="kk-KZ"/>
        </w:rPr>
        <w:t xml:space="preserve">и </w:t>
      </w:r>
      <w:r>
        <w:rPr>
          <w:rFonts w:ascii="Times New Roman" w:hAnsi="Times New Roman" w:cs="Times New Roman"/>
          <w:sz w:val="24"/>
          <w:szCs w:val="24"/>
          <w:lang w:val="en-US"/>
        </w:rPr>
        <w:t>II</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объекта месторождения </w:t>
      </w:r>
      <w:proofErr w:type="spellStart"/>
      <w:r>
        <w:rPr>
          <w:rFonts w:ascii="Times New Roman" w:hAnsi="Times New Roman" w:cs="Times New Roman"/>
          <w:sz w:val="24"/>
          <w:szCs w:val="24"/>
        </w:rPr>
        <w:t>Уаз</w:t>
      </w:r>
      <w:proofErr w:type="spellEnd"/>
      <w:r>
        <w:rPr>
          <w:rFonts w:ascii="Times New Roman" w:hAnsi="Times New Roman" w:cs="Times New Roman"/>
          <w:sz w:val="24"/>
          <w:szCs w:val="24"/>
        </w:rPr>
        <w:t xml:space="preserve"> расположены на глубине в среднем от 450 до 600 м, вязкость нефти в пластовых условиях составляет от 54 до 130 </w:t>
      </w:r>
      <w:proofErr w:type="spellStart"/>
      <w:r>
        <w:rPr>
          <w:rFonts w:ascii="Times New Roman" w:hAnsi="Times New Roman" w:cs="Times New Roman"/>
          <w:sz w:val="24"/>
          <w:szCs w:val="24"/>
        </w:rPr>
        <w:t>сП</w:t>
      </w:r>
      <w:proofErr w:type="spellEnd"/>
      <w:r>
        <w:rPr>
          <w:rFonts w:ascii="Times New Roman" w:hAnsi="Times New Roman" w:cs="Times New Roman"/>
          <w:sz w:val="24"/>
          <w:szCs w:val="24"/>
        </w:rPr>
        <w:t xml:space="preserve">, таким образом, исходя из первичного скрининга, горизонты объекта </w:t>
      </w:r>
      <w:r>
        <w:rPr>
          <w:rFonts w:ascii="Times New Roman" w:hAnsi="Times New Roman" w:cs="Times New Roman"/>
          <w:sz w:val="24"/>
          <w:szCs w:val="24"/>
          <w:lang w:val="en-US"/>
        </w:rPr>
        <w:t>I</w:t>
      </w:r>
      <w:r w:rsidRPr="00BE0F18">
        <w:rPr>
          <w:rFonts w:ascii="Times New Roman" w:hAnsi="Times New Roman" w:cs="Times New Roman"/>
          <w:sz w:val="24"/>
          <w:szCs w:val="24"/>
        </w:rPr>
        <w:t xml:space="preserve"> </w:t>
      </w:r>
      <w:r>
        <w:rPr>
          <w:rFonts w:ascii="Times New Roman" w:hAnsi="Times New Roman" w:cs="Times New Roman"/>
          <w:sz w:val="24"/>
          <w:szCs w:val="24"/>
        </w:rPr>
        <w:t xml:space="preserve">рассмотрены на возможность применения химических МУН (полимерное </w:t>
      </w:r>
      <w:proofErr w:type="spellStart"/>
      <w:r>
        <w:rPr>
          <w:rFonts w:ascii="Times New Roman" w:hAnsi="Times New Roman" w:cs="Times New Roman"/>
          <w:sz w:val="24"/>
          <w:szCs w:val="24"/>
        </w:rPr>
        <w:t>заводнение</w:t>
      </w:r>
      <w:proofErr w:type="spellEnd"/>
      <w:r>
        <w:rPr>
          <w:rFonts w:ascii="Times New Roman" w:hAnsi="Times New Roman" w:cs="Times New Roman"/>
          <w:sz w:val="24"/>
          <w:szCs w:val="24"/>
        </w:rPr>
        <w:t>, ПАВ-</w:t>
      </w:r>
      <w:proofErr w:type="spellStart"/>
      <w:r>
        <w:rPr>
          <w:rFonts w:ascii="Times New Roman" w:hAnsi="Times New Roman" w:cs="Times New Roman"/>
          <w:sz w:val="24"/>
          <w:szCs w:val="24"/>
        </w:rPr>
        <w:t>заводнение</w:t>
      </w:r>
      <w:proofErr w:type="spellEnd"/>
      <w:r>
        <w:rPr>
          <w:rFonts w:ascii="Times New Roman" w:hAnsi="Times New Roman" w:cs="Times New Roman"/>
          <w:sz w:val="24"/>
          <w:szCs w:val="24"/>
        </w:rPr>
        <w:t xml:space="preserve"> и др.), объект </w:t>
      </w:r>
      <w:r>
        <w:rPr>
          <w:rFonts w:ascii="Times New Roman" w:hAnsi="Times New Roman" w:cs="Times New Roman"/>
          <w:sz w:val="24"/>
          <w:szCs w:val="24"/>
          <w:lang w:val="en-US"/>
        </w:rPr>
        <w:t>II</w:t>
      </w:r>
      <w:r w:rsidRPr="00BE0F18">
        <w:rPr>
          <w:rFonts w:ascii="Times New Roman" w:hAnsi="Times New Roman" w:cs="Times New Roman"/>
          <w:sz w:val="24"/>
          <w:szCs w:val="24"/>
        </w:rPr>
        <w:t xml:space="preserve"> </w:t>
      </w:r>
      <w:r>
        <w:rPr>
          <w:rFonts w:ascii="Times New Roman" w:hAnsi="Times New Roman" w:cs="Times New Roman"/>
          <w:sz w:val="24"/>
          <w:szCs w:val="24"/>
          <w:lang w:val="kk-KZ"/>
        </w:rPr>
        <w:t>на применение тепловых МУН.</w:t>
      </w:r>
    </w:p>
    <w:p w14:paraId="0982FE16" w14:textId="77777777" w:rsidR="00E5709D" w:rsidRPr="00E5709D" w:rsidRDefault="00E5709D" w:rsidP="003B4888">
      <w:pPr>
        <w:pStyle w:val="a8"/>
        <w:numPr>
          <w:ilvl w:val="0"/>
          <w:numId w:val="30"/>
        </w:numPr>
        <w:spacing w:after="0" w:line="360" w:lineRule="auto"/>
        <w:ind w:left="0" w:firstLine="426"/>
        <w:jc w:val="both"/>
        <w:rPr>
          <w:rFonts w:ascii="Times New Roman" w:hAnsi="Times New Roman" w:cs="Times New Roman"/>
          <w:sz w:val="24"/>
          <w:szCs w:val="24"/>
          <w:lang w:val="kk-KZ"/>
        </w:rPr>
      </w:pPr>
      <w:r>
        <w:rPr>
          <w:rFonts w:ascii="Times New Roman" w:hAnsi="Times New Roman" w:cs="Times New Roman"/>
          <w:sz w:val="24"/>
          <w:szCs w:val="24"/>
        </w:rPr>
        <w:t xml:space="preserve">В связи малой эффективной </w:t>
      </w:r>
      <w:proofErr w:type="spellStart"/>
      <w:r>
        <w:rPr>
          <w:rFonts w:ascii="Times New Roman" w:hAnsi="Times New Roman" w:cs="Times New Roman"/>
          <w:sz w:val="24"/>
          <w:szCs w:val="24"/>
        </w:rPr>
        <w:t>нефтенасыщенной</w:t>
      </w:r>
      <w:proofErr w:type="spellEnd"/>
      <w:r>
        <w:rPr>
          <w:rFonts w:ascii="Times New Roman" w:hAnsi="Times New Roman" w:cs="Times New Roman"/>
          <w:sz w:val="24"/>
          <w:szCs w:val="24"/>
        </w:rPr>
        <w:t xml:space="preserve"> мощностью залежей, а также высокой минерализацией пластовых вод, применение полимерного </w:t>
      </w:r>
      <w:proofErr w:type="spellStart"/>
      <w:r>
        <w:rPr>
          <w:rFonts w:ascii="Times New Roman" w:hAnsi="Times New Roman" w:cs="Times New Roman"/>
          <w:sz w:val="24"/>
          <w:szCs w:val="24"/>
        </w:rPr>
        <w:t>заводнения</w:t>
      </w:r>
      <w:proofErr w:type="spellEnd"/>
      <w:r>
        <w:rPr>
          <w:rFonts w:ascii="Times New Roman" w:hAnsi="Times New Roman" w:cs="Times New Roman"/>
          <w:sz w:val="24"/>
          <w:szCs w:val="24"/>
        </w:rPr>
        <w:t xml:space="preserve"> на</w:t>
      </w:r>
      <w:r w:rsidRPr="00923E0C">
        <w:rPr>
          <w:rFonts w:ascii="Times New Roman" w:hAnsi="Times New Roman" w:cs="Times New Roman"/>
          <w:sz w:val="24"/>
          <w:szCs w:val="24"/>
        </w:rPr>
        <w:t xml:space="preserve"> </w:t>
      </w:r>
      <w:r>
        <w:rPr>
          <w:rFonts w:ascii="Times New Roman" w:hAnsi="Times New Roman" w:cs="Times New Roman"/>
          <w:sz w:val="24"/>
          <w:szCs w:val="24"/>
          <w:lang w:val="kk-KZ"/>
        </w:rPr>
        <w:t>объекте</w:t>
      </w:r>
      <w:r>
        <w:rPr>
          <w:rFonts w:ascii="Times New Roman" w:hAnsi="Times New Roman" w:cs="Times New Roman"/>
          <w:sz w:val="24"/>
          <w:szCs w:val="24"/>
        </w:rPr>
        <w:t xml:space="preserve"> </w:t>
      </w:r>
      <w:r>
        <w:rPr>
          <w:rFonts w:ascii="Times New Roman" w:hAnsi="Times New Roman" w:cs="Times New Roman"/>
          <w:sz w:val="24"/>
          <w:szCs w:val="24"/>
          <w:lang w:val="en-US"/>
        </w:rPr>
        <w:t>I</w:t>
      </w:r>
      <w:r w:rsidRPr="00923E0C">
        <w:rPr>
          <w:rFonts w:ascii="Times New Roman" w:hAnsi="Times New Roman" w:cs="Times New Roman"/>
          <w:sz w:val="24"/>
          <w:szCs w:val="24"/>
        </w:rPr>
        <w:t xml:space="preserve"> </w:t>
      </w:r>
      <w:r>
        <w:rPr>
          <w:rFonts w:ascii="Times New Roman" w:hAnsi="Times New Roman" w:cs="Times New Roman"/>
          <w:sz w:val="24"/>
          <w:szCs w:val="24"/>
        </w:rPr>
        <w:t xml:space="preserve">месторождении </w:t>
      </w:r>
      <w:proofErr w:type="spellStart"/>
      <w:r>
        <w:rPr>
          <w:rFonts w:ascii="Times New Roman" w:hAnsi="Times New Roman" w:cs="Times New Roman"/>
          <w:sz w:val="24"/>
          <w:szCs w:val="24"/>
        </w:rPr>
        <w:t>Уаз</w:t>
      </w:r>
      <w:proofErr w:type="spellEnd"/>
      <w:r>
        <w:rPr>
          <w:rFonts w:ascii="Times New Roman" w:hAnsi="Times New Roman" w:cs="Times New Roman"/>
          <w:sz w:val="24"/>
          <w:szCs w:val="24"/>
        </w:rPr>
        <w:t xml:space="preserve"> не рекомендуется.</w:t>
      </w:r>
    </w:p>
    <w:p w14:paraId="015A3DE8" w14:textId="77777777" w:rsidR="00E5709D" w:rsidRDefault="00E5709D" w:rsidP="003B4888">
      <w:pPr>
        <w:pStyle w:val="a8"/>
        <w:numPr>
          <w:ilvl w:val="0"/>
          <w:numId w:val="30"/>
        </w:numPr>
        <w:spacing w:after="0" w:line="360" w:lineRule="auto"/>
        <w:ind w:left="0" w:firstLine="426"/>
        <w:jc w:val="both"/>
        <w:rPr>
          <w:rFonts w:ascii="Times New Roman" w:hAnsi="Times New Roman" w:cs="Times New Roman"/>
          <w:sz w:val="24"/>
          <w:szCs w:val="24"/>
          <w:lang w:val="kk-KZ"/>
        </w:rPr>
      </w:pPr>
      <w:r>
        <w:rPr>
          <w:rFonts w:ascii="Times New Roman" w:hAnsi="Times New Roman" w:cs="Times New Roman"/>
          <w:sz w:val="24"/>
          <w:szCs w:val="24"/>
          <w:lang w:val="kk-KZ"/>
        </w:rPr>
        <w:t>Горизонт Ю-</w:t>
      </w:r>
      <w:r>
        <w:rPr>
          <w:rFonts w:ascii="Times New Roman" w:hAnsi="Times New Roman" w:cs="Times New Roman"/>
          <w:sz w:val="24"/>
          <w:szCs w:val="24"/>
          <w:lang w:val="en-US"/>
        </w:rPr>
        <w:t>V</w:t>
      </w:r>
      <w:r w:rsidRPr="00B21963">
        <w:rPr>
          <w:rFonts w:ascii="Times New Roman" w:hAnsi="Times New Roman" w:cs="Times New Roman"/>
          <w:sz w:val="24"/>
          <w:szCs w:val="24"/>
        </w:rPr>
        <w:t xml:space="preserve"> </w:t>
      </w:r>
      <w:r>
        <w:rPr>
          <w:rFonts w:ascii="Times New Roman" w:hAnsi="Times New Roman" w:cs="Times New Roman"/>
          <w:sz w:val="24"/>
          <w:szCs w:val="24"/>
        </w:rPr>
        <w:t xml:space="preserve">объекта </w:t>
      </w:r>
      <w:r>
        <w:rPr>
          <w:rFonts w:ascii="Times New Roman" w:hAnsi="Times New Roman" w:cs="Times New Roman"/>
          <w:sz w:val="24"/>
          <w:szCs w:val="24"/>
          <w:lang w:val="en-US"/>
        </w:rPr>
        <w:t>II</w:t>
      </w:r>
      <w:r>
        <w:rPr>
          <w:rFonts w:ascii="Times New Roman" w:hAnsi="Times New Roman" w:cs="Times New Roman"/>
          <w:sz w:val="24"/>
          <w:szCs w:val="24"/>
          <w:lang w:val="kk-KZ"/>
        </w:rPr>
        <w:t xml:space="preserve"> по основным критериям подходит для применения тепловых МУН, таких как п</w:t>
      </w:r>
      <w:r w:rsidRPr="00E5709D">
        <w:rPr>
          <w:rFonts w:ascii="Times New Roman" w:hAnsi="Times New Roman" w:cs="Times New Roman"/>
          <w:sz w:val="24"/>
          <w:szCs w:val="24"/>
          <w:lang w:val="kk-KZ"/>
        </w:rPr>
        <w:t>аротепловое (ПТВ) и пароциклическое (ПЦОС) воздействие</w:t>
      </w:r>
      <w:r w:rsidR="000B63F7">
        <w:rPr>
          <w:rFonts w:ascii="Times New Roman" w:hAnsi="Times New Roman" w:cs="Times New Roman"/>
          <w:sz w:val="24"/>
          <w:szCs w:val="24"/>
          <w:lang w:val="kk-KZ"/>
        </w:rPr>
        <w:t>.</w:t>
      </w:r>
    </w:p>
    <w:p w14:paraId="7E058B53" w14:textId="77777777" w:rsidR="000B63F7" w:rsidRDefault="00E5709D" w:rsidP="003B4888">
      <w:pPr>
        <w:pStyle w:val="a8"/>
        <w:numPr>
          <w:ilvl w:val="0"/>
          <w:numId w:val="30"/>
        </w:numPr>
        <w:spacing w:after="0" w:line="360" w:lineRule="auto"/>
        <w:ind w:left="0"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 связи с технологическими особенностями и требованиями по подготовке рабочих агентов, необходимостью остановки добычи добывающих скважин при ПЦОС, необходимостью строительства специальных скважин с термостойкой конструкцией, проекты тепловых МУН являются высокотрудоемкими и капиталозатратными. </w:t>
      </w:r>
    </w:p>
    <w:p w14:paraId="35BEE923" w14:textId="77777777" w:rsidR="00E5709D" w:rsidRPr="00E5709D" w:rsidRDefault="00E5709D" w:rsidP="003B4888">
      <w:pPr>
        <w:pStyle w:val="a8"/>
        <w:numPr>
          <w:ilvl w:val="0"/>
          <w:numId w:val="30"/>
        </w:numPr>
        <w:spacing w:after="0" w:line="360" w:lineRule="auto"/>
        <w:ind w:left="0" w:firstLine="426"/>
        <w:jc w:val="both"/>
        <w:rPr>
          <w:rFonts w:ascii="Times New Roman" w:hAnsi="Times New Roman" w:cs="Times New Roman"/>
          <w:sz w:val="24"/>
          <w:szCs w:val="24"/>
          <w:lang w:val="kk-KZ"/>
        </w:rPr>
      </w:pPr>
      <w:r>
        <w:rPr>
          <w:rFonts w:ascii="Times New Roman" w:hAnsi="Times New Roman" w:cs="Times New Roman"/>
          <w:sz w:val="24"/>
          <w:szCs w:val="24"/>
          <w:lang w:val="kk-KZ"/>
        </w:rPr>
        <w:t>Необходимо дальнейшее изучение вопроса целесообразности применения тепловых МУН на месторождении Уаз</w:t>
      </w:r>
      <w:r w:rsidR="000B63F7">
        <w:rPr>
          <w:rFonts w:ascii="Times New Roman" w:hAnsi="Times New Roman" w:cs="Times New Roman"/>
          <w:sz w:val="24"/>
          <w:szCs w:val="24"/>
          <w:lang w:val="kk-KZ"/>
        </w:rPr>
        <w:t>, для чего рекомедуется проведение аналитических работ по расчетам и моделированию прогнозной эффективности и окупаемости технологий.</w:t>
      </w:r>
    </w:p>
    <w:p w14:paraId="7802BE00" w14:textId="77777777" w:rsidR="00306850" w:rsidRDefault="00306850" w:rsidP="00306850">
      <w:pPr>
        <w:spacing w:after="100" w:afterAutospacing="1" w:line="360" w:lineRule="auto"/>
        <w:contextualSpacing/>
        <w:jc w:val="both"/>
        <w:rPr>
          <w:rFonts w:ascii="Times New Roman" w:hAnsi="Times New Roman" w:cs="Times New Roman"/>
          <w:sz w:val="24"/>
          <w:szCs w:val="24"/>
          <w:lang w:val="kk-KZ"/>
        </w:rPr>
      </w:pPr>
    </w:p>
    <w:p w14:paraId="1C40017C" w14:textId="77777777" w:rsidR="00306850" w:rsidRDefault="00306850" w:rsidP="00306850">
      <w:pPr>
        <w:spacing w:after="100" w:afterAutospacing="1" w:line="360" w:lineRule="auto"/>
        <w:contextualSpacing/>
        <w:jc w:val="both"/>
        <w:rPr>
          <w:rFonts w:ascii="Times New Roman" w:hAnsi="Times New Roman" w:cs="Times New Roman"/>
          <w:sz w:val="24"/>
          <w:szCs w:val="24"/>
          <w:lang w:val="kk-KZ"/>
        </w:rPr>
        <w:sectPr w:rsidR="00306850" w:rsidSect="006918B5">
          <w:headerReference w:type="default" r:id="rId9"/>
          <w:footerReference w:type="default" r:id="rId10"/>
          <w:pgSz w:w="11906" w:h="16838" w:code="9"/>
          <w:pgMar w:top="1134" w:right="851" w:bottom="1134" w:left="1701" w:header="705" w:footer="709" w:gutter="0"/>
          <w:pgNumType w:start="251"/>
          <w:cols w:space="720"/>
          <w:docGrid w:linePitch="299"/>
        </w:sectPr>
      </w:pPr>
    </w:p>
    <w:p w14:paraId="5E85B2B5" w14:textId="77777777" w:rsidR="00475110" w:rsidRPr="00B827D8" w:rsidRDefault="00475110" w:rsidP="00B827D8">
      <w:pPr>
        <w:spacing w:after="100" w:afterAutospacing="1" w:line="360" w:lineRule="auto"/>
        <w:contextualSpacing/>
        <w:jc w:val="both"/>
        <w:rPr>
          <w:rFonts w:ascii="Times New Roman" w:hAnsi="Times New Roman" w:cs="Times New Roman"/>
          <w:b/>
          <w:sz w:val="20"/>
          <w:szCs w:val="24"/>
          <w:lang w:val="kk-KZ"/>
        </w:rPr>
      </w:pPr>
      <w:r w:rsidRPr="00B827D8">
        <w:rPr>
          <w:rFonts w:ascii="Times New Roman" w:hAnsi="Times New Roman" w:cs="Times New Roman"/>
          <w:b/>
          <w:sz w:val="20"/>
          <w:szCs w:val="24"/>
          <w:lang w:val="kk-KZ"/>
        </w:rPr>
        <w:lastRenderedPageBreak/>
        <w:t>Таблица 1</w:t>
      </w:r>
      <w:r w:rsidR="008F76F1">
        <w:rPr>
          <w:rFonts w:ascii="Times New Roman" w:hAnsi="Times New Roman" w:cs="Times New Roman"/>
          <w:b/>
          <w:sz w:val="20"/>
          <w:szCs w:val="24"/>
          <w:lang w:val="kk-KZ"/>
        </w:rPr>
        <w:t>3.1</w:t>
      </w:r>
      <w:r w:rsidR="00B827D8" w:rsidRPr="00B827D8">
        <w:rPr>
          <w:rFonts w:ascii="Times New Roman" w:hAnsi="Times New Roman" w:cs="Times New Roman"/>
          <w:b/>
          <w:sz w:val="20"/>
          <w:szCs w:val="24"/>
          <w:lang w:val="kk-KZ"/>
        </w:rPr>
        <w:t xml:space="preserve"> – Критерии для скрининга химических методов увеличения нефтеотдачи</w:t>
      </w:r>
    </w:p>
    <w:tbl>
      <w:tblPr>
        <w:tblW w:w="5059"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77"/>
        <w:gridCol w:w="1175"/>
        <w:gridCol w:w="936"/>
        <w:gridCol w:w="962"/>
        <w:gridCol w:w="971"/>
        <w:gridCol w:w="997"/>
        <w:gridCol w:w="1014"/>
        <w:gridCol w:w="1293"/>
        <w:gridCol w:w="1371"/>
        <w:gridCol w:w="1071"/>
        <w:gridCol w:w="1698"/>
        <w:gridCol w:w="1397"/>
        <w:gridCol w:w="1210"/>
        <w:gridCol w:w="1306"/>
        <w:gridCol w:w="1193"/>
        <w:gridCol w:w="1067"/>
        <w:gridCol w:w="997"/>
        <w:gridCol w:w="1432"/>
      </w:tblGrid>
      <w:tr w:rsidR="00B827D8" w:rsidRPr="00B827D8" w14:paraId="235D6C0B" w14:textId="77777777" w:rsidTr="001149D1">
        <w:trPr>
          <w:trHeight w:val="282"/>
        </w:trPr>
        <w:tc>
          <w:tcPr>
            <w:tcW w:w="385" w:type="pct"/>
            <w:vMerge w:val="restart"/>
            <w:shd w:val="clear" w:color="auto" w:fill="auto"/>
            <w:vAlign w:val="center"/>
            <w:hideMark/>
          </w:tcPr>
          <w:p w14:paraId="4A25C097" w14:textId="77777777" w:rsidR="00B827D8" w:rsidRPr="00475110" w:rsidRDefault="00B827D8" w:rsidP="00B827D8">
            <w:pPr>
              <w:spacing w:after="0" w:line="240" w:lineRule="auto"/>
              <w:ind w:firstLineChars="200" w:firstLine="402"/>
              <w:jc w:val="center"/>
              <w:rPr>
                <w:rFonts w:ascii="Times New Roman" w:eastAsia="Times New Roman" w:hAnsi="Times New Roman" w:cs="Times New Roman"/>
                <w:b/>
                <w:bCs/>
                <w:sz w:val="20"/>
                <w:szCs w:val="20"/>
                <w:lang w:eastAsia="ru-RU"/>
              </w:rPr>
            </w:pPr>
            <w:r w:rsidRPr="00475110">
              <w:rPr>
                <w:rFonts w:ascii="Times New Roman" w:eastAsia="Times New Roman" w:hAnsi="Times New Roman" w:cs="Times New Roman"/>
                <w:b/>
                <w:bCs/>
                <w:sz w:val="20"/>
                <w:szCs w:val="20"/>
                <w:lang w:eastAsia="ru-RU"/>
              </w:rPr>
              <w:t>Технология</w:t>
            </w:r>
          </w:p>
        </w:tc>
        <w:tc>
          <w:tcPr>
            <w:tcW w:w="3538" w:type="pct"/>
            <w:gridSpan w:val="13"/>
            <w:shd w:val="clear" w:color="auto" w:fill="auto"/>
            <w:hideMark/>
          </w:tcPr>
          <w:p w14:paraId="255A3DD8" w14:textId="77777777" w:rsidR="00B827D8" w:rsidRPr="001149D1" w:rsidRDefault="00B827D8" w:rsidP="004E7D01">
            <w:pPr>
              <w:spacing w:after="0" w:line="240" w:lineRule="auto"/>
              <w:jc w:val="center"/>
              <w:rPr>
                <w:rFonts w:ascii="Times New Roman" w:eastAsia="Times New Roman" w:hAnsi="Times New Roman" w:cs="Times New Roman"/>
                <w:b/>
                <w:sz w:val="20"/>
                <w:szCs w:val="20"/>
                <w:lang w:eastAsia="ru-RU"/>
              </w:rPr>
            </w:pPr>
            <w:r w:rsidRPr="001149D1">
              <w:rPr>
                <w:rFonts w:ascii="Times New Roman" w:eastAsia="Times New Roman" w:hAnsi="Times New Roman" w:cs="Times New Roman"/>
                <w:b/>
                <w:sz w:val="20"/>
                <w:szCs w:val="20"/>
                <w:lang w:eastAsia="ru-RU"/>
              </w:rPr>
              <w:t>Критерии ГФХ</w:t>
            </w:r>
          </w:p>
        </w:tc>
        <w:tc>
          <w:tcPr>
            <w:tcW w:w="1077" w:type="pct"/>
            <w:gridSpan w:val="4"/>
            <w:shd w:val="clear" w:color="auto" w:fill="auto"/>
            <w:hideMark/>
          </w:tcPr>
          <w:p w14:paraId="12034AE8" w14:textId="77777777" w:rsidR="00B827D8" w:rsidRPr="00475110" w:rsidRDefault="00B827D8" w:rsidP="004E7D01">
            <w:pPr>
              <w:spacing w:after="0" w:line="240" w:lineRule="auto"/>
              <w:ind w:firstLineChars="700" w:firstLine="1405"/>
              <w:rPr>
                <w:rFonts w:ascii="Times New Roman" w:eastAsia="Times New Roman" w:hAnsi="Times New Roman" w:cs="Times New Roman"/>
                <w:b/>
                <w:bCs/>
                <w:sz w:val="20"/>
                <w:szCs w:val="20"/>
                <w:lang w:eastAsia="ru-RU"/>
              </w:rPr>
            </w:pPr>
            <w:r w:rsidRPr="00475110">
              <w:rPr>
                <w:rFonts w:ascii="Times New Roman" w:eastAsia="Times New Roman" w:hAnsi="Times New Roman" w:cs="Times New Roman"/>
                <w:b/>
                <w:bCs/>
                <w:sz w:val="20"/>
                <w:szCs w:val="20"/>
                <w:lang w:eastAsia="ru-RU"/>
              </w:rPr>
              <w:t>Технологические критерии</w:t>
            </w:r>
          </w:p>
        </w:tc>
      </w:tr>
      <w:tr w:rsidR="00B827D8" w:rsidRPr="00B827D8" w14:paraId="45093669" w14:textId="77777777" w:rsidTr="001149D1">
        <w:trPr>
          <w:trHeight w:val="971"/>
        </w:trPr>
        <w:tc>
          <w:tcPr>
            <w:tcW w:w="385" w:type="pct"/>
            <w:vMerge/>
            <w:shd w:val="clear" w:color="auto" w:fill="auto"/>
            <w:vAlign w:val="center"/>
            <w:hideMark/>
          </w:tcPr>
          <w:p w14:paraId="52069998" w14:textId="77777777" w:rsidR="00B827D8" w:rsidRPr="00475110" w:rsidRDefault="00B827D8" w:rsidP="004E7D01">
            <w:pPr>
              <w:spacing w:after="0" w:line="240" w:lineRule="auto"/>
              <w:rPr>
                <w:rFonts w:ascii="Times New Roman" w:eastAsia="Times New Roman" w:hAnsi="Times New Roman" w:cs="Times New Roman"/>
                <w:b/>
                <w:bCs/>
                <w:sz w:val="20"/>
                <w:szCs w:val="20"/>
                <w:lang w:eastAsia="ru-RU"/>
              </w:rPr>
            </w:pPr>
          </w:p>
        </w:tc>
        <w:tc>
          <w:tcPr>
            <w:tcW w:w="270" w:type="pct"/>
            <w:shd w:val="clear" w:color="auto" w:fill="auto"/>
            <w:vAlign w:val="center"/>
            <w:hideMark/>
          </w:tcPr>
          <w:p w14:paraId="623F2D84"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Тип</w:t>
            </w:r>
            <w:r w:rsidRPr="00475110">
              <w:rPr>
                <w:rFonts w:ascii="Times New Roman" w:eastAsia="Times New Roman" w:hAnsi="Times New Roman" w:cs="Times New Roman"/>
                <w:sz w:val="20"/>
                <w:szCs w:val="20"/>
                <w:lang w:eastAsia="ru-RU"/>
              </w:rPr>
              <w:br/>
              <w:t>коллектора</w:t>
            </w:r>
          </w:p>
        </w:tc>
        <w:tc>
          <w:tcPr>
            <w:tcW w:w="215" w:type="pct"/>
            <w:shd w:val="clear" w:color="auto" w:fill="auto"/>
            <w:vAlign w:val="center"/>
            <w:hideMark/>
          </w:tcPr>
          <w:p w14:paraId="2CC1FDDE"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 xml:space="preserve">Глубина залег </w:t>
            </w:r>
            <w:proofErr w:type="spellStart"/>
            <w:r w:rsidRPr="00475110">
              <w:rPr>
                <w:rFonts w:ascii="Times New Roman" w:eastAsia="Times New Roman" w:hAnsi="Times New Roman" w:cs="Times New Roman"/>
                <w:sz w:val="20"/>
                <w:szCs w:val="20"/>
                <w:lang w:eastAsia="ru-RU"/>
              </w:rPr>
              <w:t>ания</w:t>
            </w:r>
            <w:proofErr w:type="spellEnd"/>
          </w:p>
        </w:tc>
        <w:tc>
          <w:tcPr>
            <w:tcW w:w="221" w:type="pct"/>
            <w:shd w:val="clear" w:color="auto" w:fill="auto"/>
            <w:vAlign w:val="center"/>
            <w:hideMark/>
          </w:tcPr>
          <w:p w14:paraId="2934EA1E"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Эфф</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нефт</w:t>
            </w:r>
            <w:proofErr w:type="spellEnd"/>
            <w:r w:rsidRPr="00475110">
              <w:rPr>
                <w:rFonts w:ascii="Times New Roman" w:eastAsia="Times New Roman" w:hAnsi="Times New Roman" w:cs="Times New Roman"/>
                <w:sz w:val="20"/>
                <w:szCs w:val="20"/>
                <w:lang w:eastAsia="ru-RU"/>
              </w:rPr>
              <w:t>. толщина</w:t>
            </w:r>
          </w:p>
        </w:tc>
        <w:tc>
          <w:tcPr>
            <w:tcW w:w="223" w:type="pct"/>
            <w:shd w:val="clear" w:color="auto" w:fill="auto"/>
            <w:vAlign w:val="center"/>
            <w:hideMark/>
          </w:tcPr>
          <w:p w14:paraId="6E064AC6"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Прониц</w:t>
            </w:r>
            <w:r>
              <w:rPr>
                <w:rFonts w:ascii="Times New Roman" w:eastAsia="Times New Roman" w:hAnsi="Times New Roman" w:cs="Times New Roman"/>
                <w:sz w:val="20"/>
                <w:szCs w:val="20"/>
                <w:lang w:eastAsia="ru-RU"/>
              </w:rPr>
              <w:t>а</w:t>
            </w:r>
            <w:r w:rsidRPr="00475110">
              <w:rPr>
                <w:rFonts w:ascii="Times New Roman" w:eastAsia="Times New Roman" w:hAnsi="Times New Roman" w:cs="Times New Roman"/>
                <w:sz w:val="20"/>
                <w:szCs w:val="20"/>
                <w:lang w:eastAsia="ru-RU"/>
              </w:rPr>
              <w:t>емость</w:t>
            </w:r>
          </w:p>
        </w:tc>
        <w:tc>
          <w:tcPr>
            <w:tcW w:w="229" w:type="pct"/>
            <w:shd w:val="clear" w:color="auto" w:fill="auto"/>
            <w:vAlign w:val="center"/>
            <w:hideMark/>
          </w:tcPr>
          <w:p w14:paraId="026F91E2"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Нефтена</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сыщенно</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сть</w:t>
            </w:r>
            <w:proofErr w:type="spellEnd"/>
          </w:p>
        </w:tc>
        <w:tc>
          <w:tcPr>
            <w:tcW w:w="233" w:type="pct"/>
            <w:shd w:val="clear" w:color="auto" w:fill="auto"/>
            <w:vAlign w:val="center"/>
            <w:hideMark/>
          </w:tcPr>
          <w:p w14:paraId="0D3C39A3"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 xml:space="preserve">Вязкость нефти в </w:t>
            </w:r>
            <w:proofErr w:type="spellStart"/>
            <w:r w:rsidRPr="00475110">
              <w:rPr>
                <w:rFonts w:ascii="Times New Roman" w:eastAsia="Times New Roman" w:hAnsi="Times New Roman" w:cs="Times New Roman"/>
                <w:sz w:val="20"/>
                <w:szCs w:val="20"/>
                <w:lang w:eastAsia="ru-RU"/>
              </w:rPr>
              <w:t>пласто</w:t>
            </w:r>
            <w:r>
              <w:rPr>
                <w:rFonts w:ascii="Times New Roman" w:eastAsia="Times New Roman" w:hAnsi="Times New Roman" w:cs="Times New Roman"/>
                <w:sz w:val="20"/>
                <w:szCs w:val="20"/>
                <w:lang w:eastAsia="ru-RU"/>
              </w:rPr>
              <w:t>в</w:t>
            </w:r>
            <w:r w:rsidRPr="00475110">
              <w:rPr>
                <w:rFonts w:ascii="Times New Roman" w:eastAsia="Times New Roman" w:hAnsi="Times New Roman" w:cs="Times New Roman"/>
                <w:sz w:val="20"/>
                <w:szCs w:val="20"/>
                <w:lang w:eastAsia="ru-RU"/>
              </w:rPr>
              <w:t>ы</w:t>
            </w:r>
            <w:proofErr w:type="spellEnd"/>
            <w:r w:rsidRPr="00475110">
              <w:rPr>
                <w:rFonts w:ascii="Times New Roman" w:eastAsia="Times New Roman" w:hAnsi="Times New Roman" w:cs="Times New Roman"/>
                <w:sz w:val="20"/>
                <w:szCs w:val="20"/>
                <w:lang w:eastAsia="ru-RU"/>
              </w:rPr>
              <w:t xml:space="preserve"> х </w:t>
            </w:r>
            <w:proofErr w:type="spellStart"/>
            <w:r w:rsidRPr="00475110">
              <w:rPr>
                <w:rFonts w:ascii="Times New Roman" w:eastAsia="Times New Roman" w:hAnsi="Times New Roman" w:cs="Times New Roman"/>
                <w:sz w:val="20"/>
                <w:szCs w:val="20"/>
                <w:lang w:eastAsia="ru-RU"/>
              </w:rPr>
              <w:t>усл</w:t>
            </w:r>
            <w:proofErr w:type="spellEnd"/>
            <w:r w:rsidRPr="00475110">
              <w:rPr>
                <w:rFonts w:ascii="Times New Roman" w:eastAsia="Times New Roman" w:hAnsi="Times New Roman" w:cs="Times New Roman"/>
                <w:sz w:val="20"/>
                <w:szCs w:val="20"/>
                <w:lang w:eastAsia="ru-RU"/>
              </w:rPr>
              <w:t>.</w:t>
            </w:r>
          </w:p>
        </w:tc>
        <w:tc>
          <w:tcPr>
            <w:tcW w:w="297" w:type="pct"/>
            <w:shd w:val="clear" w:color="auto" w:fill="auto"/>
            <w:vAlign w:val="center"/>
            <w:hideMark/>
          </w:tcPr>
          <w:p w14:paraId="5A7BCDF9"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Пласто</w:t>
            </w:r>
            <w:r>
              <w:rPr>
                <w:rFonts w:ascii="Times New Roman" w:eastAsia="Times New Roman" w:hAnsi="Times New Roman" w:cs="Times New Roman"/>
                <w:sz w:val="20"/>
                <w:szCs w:val="20"/>
                <w:lang w:eastAsia="ru-RU"/>
              </w:rPr>
              <w:t>в</w:t>
            </w:r>
            <w:r w:rsidRPr="00475110">
              <w:rPr>
                <w:rFonts w:ascii="Times New Roman" w:eastAsia="Times New Roman" w:hAnsi="Times New Roman" w:cs="Times New Roman"/>
                <w:sz w:val="20"/>
                <w:szCs w:val="20"/>
                <w:lang w:eastAsia="ru-RU"/>
              </w:rPr>
              <w:t>ая температура</w:t>
            </w:r>
          </w:p>
        </w:tc>
        <w:tc>
          <w:tcPr>
            <w:tcW w:w="315" w:type="pct"/>
            <w:shd w:val="clear" w:color="auto" w:fill="auto"/>
            <w:vAlign w:val="center"/>
            <w:hideMark/>
          </w:tcPr>
          <w:p w14:paraId="5A99BD49"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Минерализа</w:t>
            </w:r>
            <w:r>
              <w:rPr>
                <w:rFonts w:ascii="Times New Roman" w:eastAsia="Times New Roman" w:hAnsi="Times New Roman" w:cs="Times New Roman"/>
                <w:sz w:val="20"/>
                <w:szCs w:val="20"/>
                <w:lang w:eastAsia="ru-RU"/>
              </w:rPr>
              <w:t>ци</w:t>
            </w:r>
            <w:r w:rsidRPr="00475110">
              <w:rPr>
                <w:rFonts w:ascii="Times New Roman" w:eastAsia="Times New Roman" w:hAnsi="Times New Roman" w:cs="Times New Roman"/>
                <w:sz w:val="20"/>
                <w:szCs w:val="20"/>
                <w:lang w:eastAsia="ru-RU"/>
              </w:rPr>
              <w:t>я пласт. воды</w:t>
            </w:r>
          </w:p>
        </w:tc>
        <w:tc>
          <w:tcPr>
            <w:tcW w:w="246" w:type="pct"/>
            <w:shd w:val="clear" w:color="auto" w:fill="auto"/>
            <w:vAlign w:val="center"/>
            <w:hideMark/>
          </w:tcPr>
          <w:p w14:paraId="56FF8364"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Наличие свободного газа (газовой шапки)</w:t>
            </w:r>
          </w:p>
        </w:tc>
        <w:tc>
          <w:tcPr>
            <w:tcW w:w="390" w:type="pct"/>
            <w:shd w:val="clear" w:color="auto" w:fill="auto"/>
            <w:vAlign w:val="center"/>
            <w:hideMark/>
          </w:tcPr>
          <w:p w14:paraId="2360866C"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Наличие</w:t>
            </w:r>
            <w:r w:rsidRPr="00475110">
              <w:rPr>
                <w:rFonts w:ascii="Times New Roman" w:eastAsia="Times New Roman" w:hAnsi="Times New Roman" w:cs="Times New Roman"/>
                <w:sz w:val="20"/>
                <w:szCs w:val="20"/>
                <w:lang w:eastAsia="ru-RU"/>
              </w:rPr>
              <w:br/>
              <w:t>трещин</w:t>
            </w:r>
          </w:p>
        </w:tc>
        <w:tc>
          <w:tcPr>
            <w:tcW w:w="321" w:type="pct"/>
            <w:shd w:val="clear" w:color="auto" w:fill="auto"/>
            <w:vAlign w:val="center"/>
            <w:hideMark/>
          </w:tcPr>
          <w:p w14:paraId="491190B6"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Подошвенная вода</w:t>
            </w:r>
          </w:p>
        </w:tc>
        <w:tc>
          <w:tcPr>
            <w:tcW w:w="278" w:type="pct"/>
            <w:shd w:val="clear" w:color="auto" w:fill="auto"/>
            <w:vAlign w:val="center"/>
            <w:hideMark/>
          </w:tcPr>
          <w:p w14:paraId="41E967CA"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Пористость</w:t>
            </w:r>
          </w:p>
        </w:tc>
        <w:tc>
          <w:tcPr>
            <w:tcW w:w="300" w:type="pct"/>
            <w:shd w:val="clear" w:color="auto" w:fill="auto"/>
            <w:vAlign w:val="center"/>
            <w:hideMark/>
          </w:tcPr>
          <w:p w14:paraId="323F89C6"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 xml:space="preserve">Плотность </w:t>
            </w:r>
            <w:proofErr w:type="spellStart"/>
            <w:proofErr w:type="gramStart"/>
            <w:r w:rsidRPr="00475110">
              <w:rPr>
                <w:rFonts w:ascii="Times New Roman" w:eastAsia="Times New Roman" w:hAnsi="Times New Roman" w:cs="Times New Roman"/>
                <w:sz w:val="20"/>
                <w:szCs w:val="20"/>
                <w:lang w:eastAsia="ru-RU"/>
              </w:rPr>
              <w:t>пласт.нефти</w:t>
            </w:r>
            <w:proofErr w:type="spellEnd"/>
            <w:proofErr w:type="gramEnd"/>
            <w:r w:rsidRPr="00475110">
              <w:rPr>
                <w:rFonts w:ascii="Times New Roman" w:eastAsia="Times New Roman" w:hAnsi="Times New Roman" w:cs="Times New Roman"/>
                <w:sz w:val="20"/>
                <w:szCs w:val="20"/>
                <w:lang w:eastAsia="ru-RU"/>
              </w:rPr>
              <w:t>, г/см3</w:t>
            </w:r>
          </w:p>
        </w:tc>
        <w:tc>
          <w:tcPr>
            <w:tcW w:w="274" w:type="pct"/>
            <w:shd w:val="clear" w:color="auto" w:fill="auto"/>
            <w:vAlign w:val="center"/>
            <w:hideMark/>
          </w:tcPr>
          <w:p w14:paraId="4A953F28"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Выработаннос</w:t>
            </w:r>
            <w:r>
              <w:rPr>
                <w:rFonts w:ascii="Times New Roman" w:eastAsia="Times New Roman" w:hAnsi="Times New Roman" w:cs="Times New Roman"/>
                <w:sz w:val="20"/>
                <w:szCs w:val="20"/>
                <w:lang w:eastAsia="ru-RU"/>
              </w:rPr>
              <w:t>т</w:t>
            </w:r>
            <w:r w:rsidRPr="00475110">
              <w:rPr>
                <w:rFonts w:ascii="Times New Roman" w:eastAsia="Times New Roman" w:hAnsi="Times New Roman" w:cs="Times New Roman"/>
                <w:sz w:val="20"/>
                <w:szCs w:val="20"/>
                <w:lang w:eastAsia="ru-RU"/>
              </w:rPr>
              <w:t>ь</w:t>
            </w:r>
            <w:proofErr w:type="spellEnd"/>
            <w:r w:rsidRPr="00475110">
              <w:rPr>
                <w:rFonts w:ascii="Times New Roman" w:eastAsia="Times New Roman" w:hAnsi="Times New Roman" w:cs="Times New Roman"/>
                <w:sz w:val="20"/>
                <w:szCs w:val="20"/>
                <w:lang w:eastAsia="ru-RU"/>
              </w:rPr>
              <w:t>,</w:t>
            </w:r>
            <w:r w:rsidRPr="00475110">
              <w:rPr>
                <w:rFonts w:ascii="Times New Roman" w:eastAsia="Times New Roman" w:hAnsi="Times New Roman" w:cs="Times New Roman"/>
                <w:sz w:val="20"/>
                <w:szCs w:val="20"/>
                <w:lang w:eastAsia="ru-RU"/>
              </w:rPr>
              <w:br/>
              <w:t>%</w:t>
            </w:r>
          </w:p>
        </w:tc>
        <w:tc>
          <w:tcPr>
            <w:tcW w:w="245" w:type="pct"/>
            <w:shd w:val="clear" w:color="auto" w:fill="auto"/>
            <w:vAlign w:val="center"/>
            <w:hideMark/>
          </w:tcPr>
          <w:p w14:paraId="5AA4AD48"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 xml:space="preserve">Кол-во </w:t>
            </w:r>
            <w:proofErr w:type="spellStart"/>
            <w:r w:rsidRPr="00475110">
              <w:rPr>
                <w:rFonts w:ascii="Times New Roman" w:eastAsia="Times New Roman" w:hAnsi="Times New Roman" w:cs="Times New Roman"/>
                <w:sz w:val="20"/>
                <w:szCs w:val="20"/>
                <w:lang w:eastAsia="ru-RU"/>
              </w:rPr>
              <w:t>нагн</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скв</w:t>
            </w:r>
            <w:proofErr w:type="spellEnd"/>
            <w:r w:rsidRPr="00475110">
              <w:rPr>
                <w:rFonts w:ascii="Times New Roman" w:eastAsia="Times New Roman" w:hAnsi="Times New Roman" w:cs="Times New Roman"/>
                <w:sz w:val="20"/>
                <w:szCs w:val="20"/>
                <w:lang w:eastAsia="ru-RU"/>
              </w:rPr>
              <w:t>, ед.</w:t>
            </w:r>
          </w:p>
        </w:tc>
        <w:tc>
          <w:tcPr>
            <w:tcW w:w="229" w:type="pct"/>
            <w:shd w:val="clear" w:color="auto" w:fill="auto"/>
            <w:vAlign w:val="center"/>
            <w:hideMark/>
          </w:tcPr>
          <w:p w14:paraId="7A98957E"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 xml:space="preserve">Текущая обводнен </w:t>
            </w:r>
            <w:proofErr w:type="spellStart"/>
            <w:r w:rsidRPr="00475110">
              <w:rPr>
                <w:rFonts w:ascii="Times New Roman" w:eastAsia="Times New Roman" w:hAnsi="Times New Roman" w:cs="Times New Roman"/>
                <w:sz w:val="20"/>
                <w:szCs w:val="20"/>
                <w:lang w:eastAsia="ru-RU"/>
              </w:rPr>
              <w:t>нность</w:t>
            </w:r>
            <w:proofErr w:type="spellEnd"/>
          </w:p>
        </w:tc>
        <w:tc>
          <w:tcPr>
            <w:tcW w:w="329" w:type="pct"/>
            <w:shd w:val="clear" w:color="auto" w:fill="auto"/>
            <w:vAlign w:val="center"/>
            <w:hideMark/>
          </w:tcPr>
          <w:p w14:paraId="4AAC0A05"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 xml:space="preserve">Приемистость скважин (естестве </w:t>
            </w:r>
            <w:proofErr w:type="spellStart"/>
            <w:r w:rsidRPr="00475110">
              <w:rPr>
                <w:rFonts w:ascii="Times New Roman" w:eastAsia="Times New Roman" w:hAnsi="Times New Roman" w:cs="Times New Roman"/>
                <w:sz w:val="20"/>
                <w:szCs w:val="20"/>
                <w:lang w:eastAsia="ru-RU"/>
              </w:rPr>
              <w:t>нная</w:t>
            </w:r>
            <w:proofErr w:type="spellEnd"/>
            <w:r w:rsidRPr="00475110">
              <w:rPr>
                <w:rFonts w:ascii="Times New Roman" w:eastAsia="Times New Roman" w:hAnsi="Times New Roman" w:cs="Times New Roman"/>
                <w:sz w:val="20"/>
                <w:szCs w:val="20"/>
                <w:lang w:eastAsia="ru-RU"/>
              </w:rPr>
              <w:t>), м3/</w:t>
            </w:r>
            <w:proofErr w:type="spellStart"/>
            <w:r w:rsidRPr="00475110">
              <w:rPr>
                <w:rFonts w:ascii="Times New Roman" w:eastAsia="Times New Roman" w:hAnsi="Times New Roman" w:cs="Times New Roman"/>
                <w:sz w:val="20"/>
                <w:szCs w:val="20"/>
                <w:lang w:eastAsia="ru-RU"/>
              </w:rPr>
              <w:t>сут</w:t>
            </w:r>
            <w:proofErr w:type="spellEnd"/>
          </w:p>
        </w:tc>
      </w:tr>
      <w:tr w:rsidR="00B827D8" w:rsidRPr="00B827D8" w14:paraId="34C50B69" w14:textId="77777777" w:rsidTr="001149D1">
        <w:trPr>
          <w:trHeight w:val="357"/>
        </w:trPr>
        <w:tc>
          <w:tcPr>
            <w:tcW w:w="385" w:type="pct"/>
            <w:shd w:val="clear" w:color="auto" w:fill="auto"/>
            <w:hideMark/>
          </w:tcPr>
          <w:p w14:paraId="0D7936C2" w14:textId="77777777" w:rsidR="00B827D8" w:rsidRPr="00475110" w:rsidRDefault="00B827D8" w:rsidP="004E7D01">
            <w:pPr>
              <w:spacing w:after="0" w:line="240" w:lineRule="auto"/>
              <w:jc w:val="center"/>
              <w:rPr>
                <w:rFonts w:ascii="Times New Roman" w:eastAsia="Times New Roman" w:hAnsi="Times New Roman" w:cs="Times New Roman"/>
                <w:b/>
                <w:bCs/>
                <w:sz w:val="20"/>
                <w:szCs w:val="20"/>
                <w:lang w:eastAsia="ru-RU"/>
              </w:rPr>
            </w:pPr>
            <w:proofErr w:type="spellStart"/>
            <w:r w:rsidRPr="00475110">
              <w:rPr>
                <w:rFonts w:ascii="Times New Roman" w:eastAsia="Times New Roman" w:hAnsi="Times New Roman" w:cs="Times New Roman"/>
                <w:b/>
                <w:bCs/>
                <w:sz w:val="20"/>
                <w:szCs w:val="20"/>
                <w:lang w:eastAsia="ru-RU"/>
              </w:rPr>
              <w:t>Ед.изм</w:t>
            </w:r>
            <w:proofErr w:type="spellEnd"/>
            <w:r w:rsidRPr="00475110">
              <w:rPr>
                <w:rFonts w:ascii="Times New Roman" w:eastAsia="Times New Roman" w:hAnsi="Times New Roman" w:cs="Times New Roman"/>
                <w:b/>
                <w:bCs/>
                <w:sz w:val="20"/>
                <w:szCs w:val="20"/>
                <w:lang w:eastAsia="ru-RU"/>
              </w:rPr>
              <w:t>.</w:t>
            </w:r>
          </w:p>
        </w:tc>
        <w:tc>
          <w:tcPr>
            <w:tcW w:w="270" w:type="pct"/>
            <w:shd w:val="clear" w:color="auto" w:fill="auto"/>
            <w:hideMark/>
          </w:tcPr>
          <w:p w14:paraId="7E36776E" w14:textId="77777777" w:rsidR="00B827D8" w:rsidRPr="00475110" w:rsidRDefault="00B827D8" w:rsidP="004E7D01">
            <w:pPr>
              <w:spacing w:after="0" w:line="240" w:lineRule="auto"/>
              <w:jc w:val="center"/>
              <w:rPr>
                <w:rFonts w:ascii="Times New Roman" w:eastAsia="Times New Roman" w:hAnsi="Times New Roman" w:cs="Times New Roman"/>
                <w:sz w:val="20"/>
                <w:szCs w:val="20"/>
                <w:lang w:eastAsia="ru-RU"/>
              </w:rPr>
            </w:pPr>
          </w:p>
        </w:tc>
        <w:tc>
          <w:tcPr>
            <w:tcW w:w="215" w:type="pct"/>
            <w:shd w:val="clear" w:color="auto" w:fill="auto"/>
            <w:vAlign w:val="center"/>
            <w:hideMark/>
          </w:tcPr>
          <w:p w14:paraId="0A90B7B1"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м</w:t>
            </w:r>
          </w:p>
        </w:tc>
        <w:tc>
          <w:tcPr>
            <w:tcW w:w="221" w:type="pct"/>
            <w:shd w:val="clear" w:color="auto" w:fill="auto"/>
            <w:vAlign w:val="center"/>
            <w:hideMark/>
          </w:tcPr>
          <w:p w14:paraId="6CE3B72C" w14:textId="77777777" w:rsidR="00B827D8" w:rsidRPr="00475110"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м</w:t>
            </w:r>
          </w:p>
        </w:tc>
        <w:tc>
          <w:tcPr>
            <w:tcW w:w="223" w:type="pct"/>
            <w:shd w:val="clear" w:color="auto" w:fill="auto"/>
            <w:vAlign w:val="center"/>
            <w:hideMark/>
          </w:tcPr>
          <w:p w14:paraId="76F703D3"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мД</w:t>
            </w:r>
            <w:proofErr w:type="spellEnd"/>
          </w:p>
        </w:tc>
        <w:tc>
          <w:tcPr>
            <w:tcW w:w="229" w:type="pct"/>
            <w:shd w:val="clear" w:color="auto" w:fill="auto"/>
            <w:vAlign w:val="center"/>
            <w:hideMark/>
          </w:tcPr>
          <w:p w14:paraId="7D5AA4C5"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доли ед.</w:t>
            </w:r>
          </w:p>
        </w:tc>
        <w:tc>
          <w:tcPr>
            <w:tcW w:w="233" w:type="pct"/>
            <w:shd w:val="clear" w:color="auto" w:fill="auto"/>
            <w:vAlign w:val="center"/>
            <w:hideMark/>
          </w:tcPr>
          <w:p w14:paraId="197001CB"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мПа*с/с П</w:t>
            </w:r>
          </w:p>
        </w:tc>
        <w:tc>
          <w:tcPr>
            <w:tcW w:w="297" w:type="pct"/>
            <w:shd w:val="clear" w:color="auto" w:fill="auto"/>
            <w:vAlign w:val="center"/>
            <w:hideMark/>
          </w:tcPr>
          <w:p w14:paraId="790195B2" w14:textId="77777777" w:rsidR="00B827D8" w:rsidRPr="00475110"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°С</w:t>
            </w:r>
          </w:p>
        </w:tc>
        <w:tc>
          <w:tcPr>
            <w:tcW w:w="315" w:type="pct"/>
            <w:shd w:val="clear" w:color="auto" w:fill="auto"/>
            <w:vAlign w:val="center"/>
            <w:hideMark/>
          </w:tcPr>
          <w:p w14:paraId="4CD8BC68"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мг/л</w:t>
            </w:r>
          </w:p>
        </w:tc>
        <w:tc>
          <w:tcPr>
            <w:tcW w:w="246" w:type="pct"/>
            <w:shd w:val="clear" w:color="auto" w:fill="auto"/>
            <w:vAlign w:val="center"/>
            <w:hideMark/>
          </w:tcPr>
          <w:p w14:paraId="31C0CD9B"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w:t>
            </w:r>
          </w:p>
        </w:tc>
        <w:tc>
          <w:tcPr>
            <w:tcW w:w="390" w:type="pct"/>
            <w:shd w:val="clear" w:color="auto" w:fill="auto"/>
            <w:vAlign w:val="center"/>
            <w:hideMark/>
          </w:tcPr>
          <w:p w14:paraId="4C9C7565"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w:t>
            </w:r>
          </w:p>
        </w:tc>
        <w:tc>
          <w:tcPr>
            <w:tcW w:w="321" w:type="pct"/>
            <w:shd w:val="clear" w:color="auto" w:fill="auto"/>
            <w:vAlign w:val="center"/>
            <w:hideMark/>
          </w:tcPr>
          <w:p w14:paraId="29508579"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
        </w:tc>
        <w:tc>
          <w:tcPr>
            <w:tcW w:w="278" w:type="pct"/>
            <w:shd w:val="clear" w:color="auto" w:fill="auto"/>
            <w:vAlign w:val="center"/>
            <w:hideMark/>
          </w:tcPr>
          <w:p w14:paraId="111D4E5F" w14:textId="77777777" w:rsidR="00B827D8" w:rsidRPr="00475110"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w:t>
            </w:r>
          </w:p>
        </w:tc>
        <w:tc>
          <w:tcPr>
            <w:tcW w:w="300" w:type="pct"/>
            <w:shd w:val="clear" w:color="auto" w:fill="auto"/>
            <w:vAlign w:val="center"/>
            <w:hideMark/>
          </w:tcPr>
          <w:p w14:paraId="2C545D11"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г/см3</w:t>
            </w:r>
          </w:p>
        </w:tc>
        <w:tc>
          <w:tcPr>
            <w:tcW w:w="274" w:type="pct"/>
            <w:shd w:val="clear" w:color="auto" w:fill="auto"/>
            <w:vAlign w:val="center"/>
            <w:hideMark/>
          </w:tcPr>
          <w:p w14:paraId="3B8324C0"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w:t>
            </w:r>
          </w:p>
        </w:tc>
        <w:tc>
          <w:tcPr>
            <w:tcW w:w="245" w:type="pct"/>
            <w:shd w:val="clear" w:color="auto" w:fill="auto"/>
            <w:vAlign w:val="center"/>
            <w:hideMark/>
          </w:tcPr>
          <w:p w14:paraId="3125AFD8"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ед.</w:t>
            </w:r>
          </w:p>
        </w:tc>
        <w:tc>
          <w:tcPr>
            <w:tcW w:w="229" w:type="pct"/>
            <w:shd w:val="clear" w:color="auto" w:fill="auto"/>
            <w:vAlign w:val="center"/>
            <w:hideMark/>
          </w:tcPr>
          <w:p w14:paraId="0DD7BFFF"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w:t>
            </w:r>
          </w:p>
        </w:tc>
        <w:tc>
          <w:tcPr>
            <w:tcW w:w="329" w:type="pct"/>
            <w:shd w:val="clear" w:color="auto" w:fill="auto"/>
            <w:vAlign w:val="center"/>
            <w:hideMark/>
          </w:tcPr>
          <w:p w14:paraId="28ED5AE7"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м3/</w:t>
            </w:r>
            <w:proofErr w:type="spellStart"/>
            <w:r w:rsidRPr="00475110">
              <w:rPr>
                <w:rFonts w:ascii="Times New Roman" w:eastAsia="Times New Roman" w:hAnsi="Times New Roman" w:cs="Times New Roman"/>
                <w:sz w:val="20"/>
                <w:szCs w:val="20"/>
                <w:lang w:eastAsia="ru-RU"/>
              </w:rPr>
              <w:t>сут</w:t>
            </w:r>
            <w:proofErr w:type="spellEnd"/>
          </w:p>
        </w:tc>
      </w:tr>
      <w:tr w:rsidR="00B827D8" w:rsidRPr="00B827D8" w14:paraId="5FDBF89A" w14:textId="77777777" w:rsidTr="001149D1">
        <w:trPr>
          <w:trHeight w:val="622"/>
        </w:trPr>
        <w:tc>
          <w:tcPr>
            <w:tcW w:w="385" w:type="pct"/>
            <w:shd w:val="clear" w:color="auto" w:fill="auto"/>
            <w:vAlign w:val="center"/>
            <w:hideMark/>
          </w:tcPr>
          <w:p w14:paraId="06539D87" w14:textId="77777777" w:rsidR="00B827D8" w:rsidRPr="00475110" w:rsidRDefault="00B827D8" w:rsidP="00B827D8">
            <w:pPr>
              <w:spacing w:after="0" w:line="240" w:lineRule="auto"/>
              <w:ind w:firstLineChars="100" w:firstLine="201"/>
              <w:jc w:val="center"/>
              <w:rPr>
                <w:rFonts w:ascii="Times New Roman" w:eastAsia="Times New Roman" w:hAnsi="Times New Roman" w:cs="Times New Roman"/>
                <w:b/>
                <w:bCs/>
                <w:sz w:val="20"/>
                <w:szCs w:val="20"/>
                <w:lang w:eastAsia="ru-RU"/>
              </w:rPr>
            </w:pPr>
            <w:r w:rsidRPr="00475110">
              <w:rPr>
                <w:rFonts w:ascii="Times New Roman" w:eastAsia="Times New Roman" w:hAnsi="Times New Roman" w:cs="Times New Roman"/>
                <w:b/>
                <w:bCs/>
                <w:sz w:val="20"/>
                <w:szCs w:val="20"/>
                <w:lang w:eastAsia="ru-RU"/>
              </w:rPr>
              <w:t xml:space="preserve">Полимерное </w:t>
            </w:r>
            <w:proofErr w:type="spellStart"/>
            <w:r w:rsidRPr="00475110">
              <w:rPr>
                <w:rFonts w:ascii="Times New Roman" w:eastAsia="Times New Roman" w:hAnsi="Times New Roman" w:cs="Times New Roman"/>
                <w:b/>
                <w:bCs/>
                <w:sz w:val="20"/>
                <w:szCs w:val="20"/>
                <w:lang w:eastAsia="ru-RU"/>
              </w:rPr>
              <w:t>заводнение</w:t>
            </w:r>
            <w:proofErr w:type="spellEnd"/>
          </w:p>
        </w:tc>
        <w:tc>
          <w:tcPr>
            <w:tcW w:w="270" w:type="pct"/>
            <w:shd w:val="clear" w:color="auto" w:fill="auto"/>
            <w:vAlign w:val="center"/>
            <w:hideMark/>
          </w:tcPr>
          <w:p w14:paraId="50CF0A7A"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терригенн</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ый</w:t>
            </w:r>
            <w:proofErr w:type="spellEnd"/>
          </w:p>
        </w:tc>
        <w:tc>
          <w:tcPr>
            <w:tcW w:w="215" w:type="pct"/>
            <w:shd w:val="clear" w:color="auto" w:fill="auto"/>
            <w:vAlign w:val="center"/>
            <w:hideMark/>
          </w:tcPr>
          <w:p w14:paraId="31D1BA45"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≤4400</w:t>
            </w:r>
          </w:p>
        </w:tc>
        <w:tc>
          <w:tcPr>
            <w:tcW w:w="221" w:type="pct"/>
            <w:shd w:val="clear" w:color="auto" w:fill="auto"/>
            <w:vAlign w:val="center"/>
            <w:hideMark/>
          </w:tcPr>
          <w:p w14:paraId="55E3BBA3"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7</w:t>
            </w:r>
          </w:p>
        </w:tc>
        <w:tc>
          <w:tcPr>
            <w:tcW w:w="223" w:type="pct"/>
            <w:shd w:val="clear" w:color="auto" w:fill="auto"/>
            <w:vAlign w:val="center"/>
            <w:hideMark/>
          </w:tcPr>
          <w:p w14:paraId="1CA23C80"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≥100</w:t>
            </w:r>
          </w:p>
        </w:tc>
        <w:tc>
          <w:tcPr>
            <w:tcW w:w="229" w:type="pct"/>
            <w:shd w:val="clear" w:color="auto" w:fill="auto"/>
            <w:vAlign w:val="center"/>
            <w:hideMark/>
          </w:tcPr>
          <w:p w14:paraId="16F7BDA3"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≥0,5</w:t>
            </w:r>
          </w:p>
        </w:tc>
        <w:tc>
          <w:tcPr>
            <w:tcW w:w="233" w:type="pct"/>
            <w:shd w:val="clear" w:color="auto" w:fill="auto"/>
            <w:vAlign w:val="center"/>
            <w:hideMark/>
          </w:tcPr>
          <w:p w14:paraId="3932E677"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≤500</w:t>
            </w:r>
            <w:r w:rsidRPr="00475110">
              <w:rPr>
                <w:rFonts w:ascii="Times New Roman" w:eastAsia="Times New Roman" w:hAnsi="Times New Roman" w:cs="Times New Roman"/>
                <w:sz w:val="20"/>
                <w:szCs w:val="20"/>
                <w:lang w:eastAsia="ru-RU"/>
              </w:rPr>
              <w:br/>
              <w:t>≤2500</w:t>
            </w:r>
            <w:r w:rsidRPr="00475110">
              <w:rPr>
                <w:rFonts w:ascii="Times New Roman" w:eastAsia="Times New Roman" w:hAnsi="Times New Roman" w:cs="Times New Roman"/>
                <w:sz w:val="20"/>
                <w:szCs w:val="20"/>
                <w:lang w:eastAsia="ru-RU"/>
              </w:rPr>
              <w:br/>
              <w:t>( ПЗ+ГС)</w:t>
            </w:r>
          </w:p>
        </w:tc>
        <w:tc>
          <w:tcPr>
            <w:tcW w:w="297" w:type="pct"/>
            <w:shd w:val="clear" w:color="auto" w:fill="auto"/>
            <w:vAlign w:val="center"/>
            <w:hideMark/>
          </w:tcPr>
          <w:p w14:paraId="70C02B4F"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≤100</w:t>
            </w:r>
          </w:p>
        </w:tc>
        <w:tc>
          <w:tcPr>
            <w:tcW w:w="315" w:type="pct"/>
            <w:shd w:val="clear" w:color="auto" w:fill="auto"/>
            <w:vAlign w:val="center"/>
            <w:hideMark/>
          </w:tcPr>
          <w:p w14:paraId="174A6BDD"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≤175000</w:t>
            </w:r>
          </w:p>
        </w:tc>
        <w:tc>
          <w:tcPr>
            <w:tcW w:w="246" w:type="pct"/>
            <w:shd w:val="clear" w:color="auto" w:fill="auto"/>
            <w:vAlign w:val="center"/>
            <w:hideMark/>
          </w:tcPr>
          <w:p w14:paraId="1D18C1FF"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отсутств</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ие</w:t>
            </w:r>
            <w:proofErr w:type="spellEnd"/>
          </w:p>
        </w:tc>
        <w:tc>
          <w:tcPr>
            <w:tcW w:w="390" w:type="pct"/>
            <w:shd w:val="clear" w:color="auto" w:fill="auto"/>
            <w:vAlign w:val="center"/>
            <w:hideMark/>
          </w:tcPr>
          <w:p w14:paraId="59D71CC4"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отсутсвие</w:t>
            </w:r>
            <w:proofErr w:type="spellEnd"/>
          </w:p>
        </w:tc>
        <w:tc>
          <w:tcPr>
            <w:tcW w:w="321" w:type="pct"/>
            <w:shd w:val="clear" w:color="auto" w:fill="auto"/>
            <w:vAlign w:val="center"/>
            <w:hideMark/>
          </w:tcPr>
          <w:p w14:paraId="2C776FD5"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отсутсвие</w:t>
            </w:r>
            <w:proofErr w:type="spellEnd"/>
          </w:p>
        </w:tc>
        <w:tc>
          <w:tcPr>
            <w:tcW w:w="278" w:type="pct"/>
            <w:shd w:val="clear" w:color="auto" w:fill="auto"/>
            <w:vAlign w:val="center"/>
            <w:hideMark/>
          </w:tcPr>
          <w:p w14:paraId="7D0A160B"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≥10</w:t>
            </w:r>
          </w:p>
        </w:tc>
        <w:tc>
          <w:tcPr>
            <w:tcW w:w="300" w:type="pct"/>
            <w:shd w:val="clear" w:color="auto" w:fill="auto"/>
            <w:vAlign w:val="center"/>
            <w:hideMark/>
          </w:tcPr>
          <w:p w14:paraId="06FC91C5"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≤0,979</w:t>
            </w:r>
          </w:p>
        </w:tc>
        <w:tc>
          <w:tcPr>
            <w:tcW w:w="274" w:type="pct"/>
            <w:shd w:val="clear" w:color="auto" w:fill="auto"/>
            <w:vAlign w:val="center"/>
            <w:hideMark/>
          </w:tcPr>
          <w:p w14:paraId="2270EA17"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≤90</w:t>
            </w:r>
          </w:p>
        </w:tc>
        <w:tc>
          <w:tcPr>
            <w:tcW w:w="245" w:type="pct"/>
            <w:shd w:val="clear" w:color="auto" w:fill="auto"/>
            <w:vAlign w:val="center"/>
            <w:hideMark/>
          </w:tcPr>
          <w:p w14:paraId="60D13EAF"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≥2</w:t>
            </w:r>
          </w:p>
        </w:tc>
        <w:tc>
          <w:tcPr>
            <w:tcW w:w="229" w:type="pct"/>
            <w:shd w:val="clear" w:color="auto" w:fill="auto"/>
            <w:vAlign w:val="center"/>
            <w:hideMark/>
          </w:tcPr>
          <w:p w14:paraId="565EA09B"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≤97</w:t>
            </w:r>
          </w:p>
        </w:tc>
        <w:tc>
          <w:tcPr>
            <w:tcW w:w="329" w:type="pct"/>
            <w:shd w:val="clear" w:color="auto" w:fill="auto"/>
            <w:vAlign w:val="center"/>
            <w:hideMark/>
          </w:tcPr>
          <w:p w14:paraId="07443CC5"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≥50</w:t>
            </w:r>
          </w:p>
        </w:tc>
      </w:tr>
      <w:tr w:rsidR="00B827D8" w:rsidRPr="00B827D8" w14:paraId="1C123B08" w14:textId="77777777" w:rsidTr="001149D1">
        <w:trPr>
          <w:trHeight w:val="719"/>
        </w:trPr>
        <w:tc>
          <w:tcPr>
            <w:tcW w:w="385" w:type="pct"/>
            <w:shd w:val="clear" w:color="auto" w:fill="auto"/>
            <w:vAlign w:val="center"/>
            <w:hideMark/>
          </w:tcPr>
          <w:p w14:paraId="14DD1E24" w14:textId="77777777" w:rsidR="00B827D8" w:rsidRPr="00475110" w:rsidRDefault="00B827D8" w:rsidP="00B827D8">
            <w:pPr>
              <w:spacing w:after="0" w:line="240" w:lineRule="auto"/>
              <w:jc w:val="center"/>
              <w:rPr>
                <w:rFonts w:ascii="Times New Roman" w:eastAsia="Times New Roman" w:hAnsi="Times New Roman" w:cs="Times New Roman"/>
                <w:b/>
                <w:bCs/>
                <w:sz w:val="20"/>
                <w:szCs w:val="20"/>
                <w:lang w:eastAsia="ru-RU"/>
              </w:rPr>
            </w:pPr>
            <w:r w:rsidRPr="00475110">
              <w:rPr>
                <w:rFonts w:ascii="Times New Roman" w:eastAsia="Times New Roman" w:hAnsi="Times New Roman" w:cs="Times New Roman"/>
                <w:b/>
                <w:bCs/>
                <w:sz w:val="20"/>
                <w:szCs w:val="20"/>
                <w:lang w:eastAsia="ru-RU"/>
              </w:rPr>
              <w:t>ПАВ-</w:t>
            </w:r>
            <w:proofErr w:type="spellStart"/>
            <w:r w:rsidRPr="00475110">
              <w:rPr>
                <w:rFonts w:ascii="Times New Roman" w:eastAsia="Times New Roman" w:hAnsi="Times New Roman" w:cs="Times New Roman"/>
                <w:b/>
                <w:bCs/>
                <w:sz w:val="20"/>
                <w:szCs w:val="20"/>
                <w:lang w:eastAsia="ru-RU"/>
              </w:rPr>
              <w:t>заводнение</w:t>
            </w:r>
            <w:proofErr w:type="spellEnd"/>
          </w:p>
        </w:tc>
        <w:tc>
          <w:tcPr>
            <w:tcW w:w="270" w:type="pct"/>
            <w:shd w:val="clear" w:color="auto" w:fill="auto"/>
            <w:vAlign w:val="center"/>
            <w:hideMark/>
          </w:tcPr>
          <w:p w14:paraId="01D9F7AA"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терригенн</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ый</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карбонатн</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ый</w:t>
            </w:r>
            <w:proofErr w:type="spellEnd"/>
          </w:p>
        </w:tc>
        <w:tc>
          <w:tcPr>
            <w:tcW w:w="215" w:type="pct"/>
            <w:shd w:val="clear" w:color="auto" w:fill="auto"/>
            <w:vAlign w:val="center"/>
            <w:hideMark/>
          </w:tcPr>
          <w:p w14:paraId="21FEEB28"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≤4400</w:t>
            </w:r>
          </w:p>
        </w:tc>
        <w:tc>
          <w:tcPr>
            <w:tcW w:w="221" w:type="pct"/>
            <w:shd w:val="clear" w:color="auto" w:fill="auto"/>
            <w:vAlign w:val="center"/>
            <w:hideMark/>
          </w:tcPr>
          <w:p w14:paraId="4B90326D"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7-15</w:t>
            </w:r>
          </w:p>
        </w:tc>
        <w:tc>
          <w:tcPr>
            <w:tcW w:w="223" w:type="pct"/>
            <w:shd w:val="clear" w:color="auto" w:fill="auto"/>
            <w:vAlign w:val="center"/>
            <w:hideMark/>
          </w:tcPr>
          <w:p w14:paraId="75EB68B8"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10-2000</w:t>
            </w:r>
          </w:p>
        </w:tc>
        <w:tc>
          <w:tcPr>
            <w:tcW w:w="229" w:type="pct"/>
            <w:shd w:val="clear" w:color="auto" w:fill="auto"/>
            <w:vAlign w:val="center"/>
            <w:hideMark/>
          </w:tcPr>
          <w:p w14:paraId="631D54FA"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≥0,5</w:t>
            </w:r>
          </w:p>
        </w:tc>
        <w:tc>
          <w:tcPr>
            <w:tcW w:w="233" w:type="pct"/>
            <w:shd w:val="clear" w:color="auto" w:fill="auto"/>
            <w:vAlign w:val="center"/>
            <w:hideMark/>
          </w:tcPr>
          <w:p w14:paraId="7751D7A7"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≤50</w:t>
            </w:r>
          </w:p>
        </w:tc>
        <w:tc>
          <w:tcPr>
            <w:tcW w:w="297" w:type="pct"/>
            <w:shd w:val="clear" w:color="auto" w:fill="auto"/>
            <w:vAlign w:val="center"/>
            <w:hideMark/>
          </w:tcPr>
          <w:p w14:paraId="19CB23E5"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≤90</w:t>
            </w:r>
          </w:p>
        </w:tc>
        <w:tc>
          <w:tcPr>
            <w:tcW w:w="315" w:type="pct"/>
            <w:shd w:val="clear" w:color="auto" w:fill="auto"/>
            <w:vAlign w:val="center"/>
            <w:hideMark/>
          </w:tcPr>
          <w:p w14:paraId="212CD658"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≤150000</w:t>
            </w:r>
          </w:p>
        </w:tc>
        <w:tc>
          <w:tcPr>
            <w:tcW w:w="246" w:type="pct"/>
            <w:shd w:val="clear" w:color="auto" w:fill="auto"/>
            <w:vAlign w:val="center"/>
            <w:hideMark/>
          </w:tcPr>
          <w:p w14:paraId="5027B2C1"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отсу</w:t>
            </w:r>
            <w:r>
              <w:rPr>
                <w:rFonts w:ascii="Times New Roman" w:eastAsia="Times New Roman" w:hAnsi="Times New Roman" w:cs="Times New Roman"/>
                <w:sz w:val="20"/>
                <w:szCs w:val="20"/>
                <w:lang w:eastAsia="ru-RU"/>
              </w:rPr>
              <w:t>т</w:t>
            </w:r>
            <w:r w:rsidRPr="00475110">
              <w:rPr>
                <w:rFonts w:ascii="Times New Roman" w:eastAsia="Times New Roman" w:hAnsi="Times New Roman" w:cs="Times New Roman"/>
                <w:sz w:val="20"/>
                <w:szCs w:val="20"/>
                <w:lang w:eastAsia="ru-RU"/>
              </w:rPr>
              <w:t>ствие</w:t>
            </w:r>
          </w:p>
        </w:tc>
        <w:tc>
          <w:tcPr>
            <w:tcW w:w="390" w:type="pct"/>
            <w:shd w:val="clear" w:color="auto" w:fill="auto"/>
            <w:vAlign w:val="center"/>
            <w:hideMark/>
          </w:tcPr>
          <w:p w14:paraId="1E016637"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неблагоприят</w:t>
            </w:r>
            <w:r>
              <w:rPr>
                <w:rFonts w:ascii="Times New Roman" w:eastAsia="Times New Roman" w:hAnsi="Times New Roman" w:cs="Times New Roman"/>
                <w:sz w:val="20"/>
                <w:szCs w:val="20"/>
                <w:lang w:eastAsia="ru-RU"/>
              </w:rPr>
              <w:t>н</w:t>
            </w:r>
            <w:r w:rsidRPr="00475110">
              <w:rPr>
                <w:rFonts w:ascii="Times New Roman" w:eastAsia="Times New Roman" w:hAnsi="Times New Roman" w:cs="Times New Roman"/>
                <w:sz w:val="20"/>
                <w:szCs w:val="20"/>
                <w:lang w:eastAsia="ru-RU"/>
              </w:rPr>
              <w:t>о</w:t>
            </w:r>
          </w:p>
        </w:tc>
        <w:tc>
          <w:tcPr>
            <w:tcW w:w="321" w:type="pct"/>
            <w:shd w:val="clear" w:color="auto" w:fill="auto"/>
            <w:vAlign w:val="center"/>
            <w:hideMark/>
          </w:tcPr>
          <w:p w14:paraId="36BB0620"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отсутсвие</w:t>
            </w:r>
            <w:proofErr w:type="spellEnd"/>
          </w:p>
        </w:tc>
        <w:tc>
          <w:tcPr>
            <w:tcW w:w="278" w:type="pct"/>
            <w:shd w:val="clear" w:color="auto" w:fill="auto"/>
            <w:vAlign w:val="center"/>
            <w:hideMark/>
          </w:tcPr>
          <w:p w14:paraId="3FE6D1AB"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терр≥10 карб≥6</w:t>
            </w:r>
          </w:p>
        </w:tc>
        <w:tc>
          <w:tcPr>
            <w:tcW w:w="300" w:type="pct"/>
            <w:shd w:val="clear" w:color="auto" w:fill="auto"/>
            <w:vAlign w:val="center"/>
            <w:hideMark/>
          </w:tcPr>
          <w:p w14:paraId="15065102"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≤0,95</w:t>
            </w:r>
          </w:p>
        </w:tc>
        <w:tc>
          <w:tcPr>
            <w:tcW w:w="274" w:type="pct"/>
            <w:shd w:val="clear" w:color="auto" w:fill="auto"/>
            <w:vAlign w:val="center"/>
            <w:hideMark/>
          </w:tcPr>
          <w:p w14:paraId="2E5E82EF"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≤90</w:t>
            </w:r>
          </w:p>
        </w:tc>
        <w:tc>
          <w:tcPr>
            <w:tcW w:w="245" w:type="pct"/>
            <w:shd w:val="clear" w:color="auto" w:fill="auto"/>
            <w:vAlign w:val="center"/>
            <w:hideMark/>
          </w:tcPr>
          <w:p w14:paraId="7AD1D00E"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≥2</w:t>
            </w:r>
          </w:p>
        </w:tc>
        <w:tc>
          <w:tcPr>
            <w:tcW w:w="229" w:type="pct"/>
            <w:shd w:val="clear" w:color="auto" w:fill="auto"/>
            <w:vAlign w:val="center"/>
            <w:hideMark/>
          </w:tcPr>
          <w:p w14:paraId="5E27A2FE"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≤97</w:t>
            </w:r>
          </w:p>
        </w:tc>
        <w:tc>
          <w:tcPr>
            <w:tcW w:w="329" w:type="pct"/>
            <w:shd w:val="clear" w:color="auto" w:fill="auto"/>
            <w:vAlign w:val="center"/>
            <w:hideMark/>
          </w:tcPr>
          <w:p w14:paraId="31A4D87F"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≥50</w:t>
            </w:r>
          </w:p>
        </w:tc>
      </w:tr>
      <w:tr w:rsidR="00B827D8" w:rsidRPr="00B827D8" w14:paraId="07A30DAA" w14:textId="77777777" w:rsidTr="001149D1">
        <w:trPr>
          <w:trHeight w:val="719"/>
        </w:trPr>
        <w:tc>
          <w:tcPr>
            <w:tcW w:w="385" w:type="pct"/>
            <w:shd w:val="clear" w:color="auto" w:fill="auto"/>
            <w:vAlign w:val="center"/>
            <w:hideMark/>
          </w:tcPr>
          <w:p w14:paraId="026F72E8" w14:textId="77777777" w:rsidR="00B827D8" w:rsidRPr="00475110" w:rsidRDefault="00B827D8" w:rsidP="00B827D8">
            <w:pPr>
              <w:spacing w:after="0" w:line="240" w:lineRule="auto"/>
              <w:ind w:firstLineChars="100" w:firstLine="201"/>
              <w:jc w:val="center"/>
              <w:rPr>
                <w:rFonts w:ascii="Times New Roman" w:eastAsia="Times New Roman" w:hAnsi="Times New Roman" w:cs="Times New Roman"/>
                <w:b/>
                <w:bCs/>
                <w:sz w:val="20"/>
                <w:szCs w:val="20"/>
                <w:lang w:eastAsia="ru-RU"/>
              </w:rPr>
            </w:pPr>
            <w:r w:rsidRPr="00475110">
              <w:rPr>
                <w:rFonts w:ascii="Times New Roman" w:eastAsia="Times New Roman" w:hAnsi="Times New Roman" w:cs="Times New Roman"/>
                <w:b/>
                <w:bCs/>
                <w:sz w:val="20"/>
                <w:szCs w:val="20"/>
                <w:lang w:eastAsia="ru-RU"/>
              </w:rPr>
              <w:t xml:space="preserve">Щелочь- </w:t>
            </w:r>
            <w:proofErr w:type="spellStart"/>
            <w:r w:rsidRPr="00475110">
              <w:rPr>
                <w:rFonts w:ascii="Times New Roman" w:eastAsia="Times New Roman" w:hAnsi="Times New Roman" w:cs="Times New Roman"/>
                <w:b/>
                <w:bCs/>
                <w:sz w:val="20"/>
                <w:szCs w:val="20"/>
                <w:lang w:eastAsia="ru-RU"/>
              </w:rPr>
              <w:t>заводнение</w:t>
            </w:r>
            <w:proofErr w:type="spellEnd"/>
          </w:p>
        </w:tc>
        <w:tc>
          <w:tcPr>
            <w:tcW w:w="270" w:type="pct"/>
            <w:shd w:val="clear" w:color="auto" w:fill="auto"/>
            <w:vAlign w:val="center"/>
            <w:hideMark/>
          </w:tcPr>
          <w:p w14:paraId="0897EF53"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терригенн</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ый</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карбонатн</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ый</w:t>
            </w:r>
            <w:proofErr w:type="spellEnd"/>
          </w:p>
        </w:tc>
        <w:tc>
          <w:tcPr>
            <w:tcW w:w="215" w:type="pct"/>
            <w:shd w:val="clear" w:color="auto" w:fill="auto"/>
            <w:vAlign w:val="center"/>
            <w:hideMark/>
          </w:tcPr>
          <w:p w14:paraId="47C4E9BE"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
        </w:tc>
        <w:tc>
          <w:tcPr>
            <w:tcW w:w="221" w:type="pct"/>
            <w:shd w:val="clear" w:color="auto" w:fill="auto"/>
            <w:vAlign w:val="center"/>
            <w:hideMark/>
          </w:tcPr>
          <w:p w14:paraId="6847FD65"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
        </w:tc>
        <w:tc>
          <w:tcPr>
            <w:tcW w:w="223" w:type="pct"/>
            <w:shd w:val="clear" w:color="auto" w:fill="auto"/>
            <w:vAlign w:val="center"/>
            <w:hideMark/>
          </w:tcPr>
          <w:p w14:paraId="2CD10560"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≥10</w:t>
            </w:r>
          </w:p>
        </w:tc>
        <w:tc>
          <w:tcPr>
            <w:tcW w:w="229" w:type="pct"/>
            <w:shd w:val="clear" w:color="auto" w:fill="auto"/>
            <w:vAlign w:val="center"/>
            <w:hideMark/>
          </w:tcPr>
          <w:p w14:paraId="69C80D1D"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≥0,5</w:t>
            </w:r>
          </w:p>
        </w:tc>
        <w:tc>
          <w:tcPr>
            <w:tcW w:w="233" w:type="pct"/>
            <w:shd w:val="clear" w:color="auto" w:fill="auto"/>
            <w:vAlign w:val="center"/>
            <w:hideMark/>
          </w:tcPr>
          <w:p w14:paraId="3AABF830"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≤200</w:t>
            </w:r>
          </w:p>
        </w:tc>
        <w:tc>
          <w:tcPr>
            <w:tcW w:w="297" w:type="pct"/>
            <w:shd w:val="clear" w:color="auto" w:fill="auto"/>
            <w:vAlign w:val="center"/>
            <w:hideMark/>
          </w:tcPr>
          <w:p w14:paraId="725D1D6E"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≤150</w:t>
            </w:r>
          </w:p>
        </w:tc>
        <w:tc>
          <w:tcPr>
            <w:tcW w:w="315" w:type="pct"/>
            <w:shd w:val="clear" w:color="auto" w:fill="auto"/>
            <w:vAlign w:val="center"/>
            <w:hideMark/>
          </w:tcPr>
          <w:p w14:paraId="793EF68D"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≤50000</w:t>
            </w:r>
          </w:p>
        </w:tc>
        <w:tc>
          <w:tcPr>
            <w:tcW w:w="246" w:type="pct"/>
            <w:shd w:val="clear" w:color="auto" w:fill="auto"/>
            <w:vAlign w:val="center"/>
            <w:hideMark/>
          </w:tcPr>
          <w:p w14:paraId="7F856725"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w:t>
            </w:r>
            <w:r>
              <w:rPr>
                <w:rFonts w:ascii="Times New Roman" w:eastAsia="Times New Roman" w:hAnsi="Times New Roman" w:cs="Times New Roman"/>
                <w:sz w:val="20"/>
                <w:szCs w:val="20"/>
                <w:lang w:eastAsia="ru-RU"/>
              </w:rPr>
              <w:t>т</w:t>
            </w:r>
            <w:r w:rsidRPr="00475110">
              <w:rPr>
                <w:rFonts w:ascii="Times New Roman" w:eastAsia="Times New Roman" w:hAnsi="Times New Roman" w:cs="Times New Roman"/>
                <w:sz w:val="20"/>
                <w:szCs w:val="20"/>
                <w:lang w:eastAsia="ru-RU"/>
              </w:rPr>
              <w:t>стви</w:t>
            </w:r>
            <w:proofErr w:type="spellEnd"/>
            <w:r w:rsidRPr="00475110">
              <w:rPr>
                <w:rFonts w:ascii="Times New Roman" w:eastAsia="Times New Roman" w:hAnsi="Times New Roman" w:cs="Times New Roman"/>
                <w:sz w:val="20"/>
                <w:szCs w:val="20"/>
                <w:lang w:eastAsia="ru-RU"/>
              </w:rPr>
              <w:t xml:space="preserve"> е</w:t>
            </w:r>
          </w:p>
        </w:tc>
        <w:tc>
          <w:tcPr>
            <w:tcW w:w="390" w:type="pct"/>
            <w:shd w:val="clear" w:color="auto" w:fill="auto"/>
            <w:vAlign w:val="center"/>
            <w:hideMark/>
          </w:tcPr>
          <w:p w14:paraId="3BD2F43F"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отсуствие</w:t>
            </w:r>
            <w:proofErr w:type="spellEnd"/>
          </w:p>
        </w:tc>
        <w:tc>
          <w:tcPr>
            <w:tcW w:w="321" w:type="pct"/>
            <w:shd w:val="clear" w:color="auto" w:fill="auto"/>
            <w:vAlign w:val="center"/>
            <w:hideMark/>
          </w:tcPr>
          <w:p w14:paraId="26F0EDD4"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отсутсвие</w:t>
            </w:r>
            <w:proofErr w:type="spellEnd"/>
          </w:p>
        </w:tc>
        <w:tc>
          <w:tcPr>
            <w:tcW w:w="278" w:type="pct"/>
            <w:shd w:val="clear" w:color="auto" w:fill="auto"/>
            <w:vAlign w:val="center"/>
            <w:hideMark/>
          </w:tcPr>
          <w:p w14:paraId="03E0A8CC"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терр≥10 карб≥6</w:t>
            </w:r>
          </w:p>
        </w:tc>
        <w:tc>
          <w:tcPr>
            <w:tcW w:w="300" w:type="pct"/>
            <w:shd w:val="clear" w:color="auto" w:fill="auto"/>
            <w:vAlign w:val="center"/>
            <w:hideMark/>
          </w:tcPr>
          <w:p w14:paraId="5CB85839"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
        </w:tc>
        <w:tc>
          <w:tcPr>
            <w:tcW w:w="274" w:type="pct"/>
            <w:shd w:val="clear" w:color="auto" w:fill="auto"/>
            <w:vAlign w:val="center"/>
            <w:hideMark/>
          </w:tcPr>
          <w:p w14:paraId="271D72CD"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≤90</w:t>
            </w:r>
          </w:p>
        </w:tc>
        <w:tc>
          <w:tcPr>
            <w:tcW w:w="245" w:type="pct"/>
            <w:shd w:val="clear" w:color="auto" w:fill="auto"/>
            <w:vAlign w:val="center"/>
            <w:hideMark/>
          </w:tcPr>
          <w:p w14:paraId="2FC9F21F"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≥2</w:t>
            </w:r>
          </w:p>
        </w:tc>
        <w:tc>
          <w:tcPr>
            <w:tcW w:w="229" w:type="pct"/>
            <w:shd w:val="clear" w:color="auto" w:fill="auto"/>
            <w:vAlign w:val="center"/>
            <w:hideMark/>
          </w:tcPr>
          <w:p w14:paraId="715A6C52"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≤97</w:t>
            </w:r>
          </w:p>
        </w:tc>
        <w:tc>
          <w:tcPr>
            <w:tcW w:w="329" w:type="pct"/>
            <w:shd w:val="clear" w:color="auto" w:fill="auto"/>
            <w:vAlign w:val="center"/>
            <w:hideMark/>
          </w:tcPr>
          <w:p w14:paraId="34FA768F"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≥50</w:t>
            </w:r>
          </w:p>
        </w:tc>
      </w:tr>
      <w:tr w:rsidR="00B827D8" w:rsidRPr="00B827D8" w14:paraId="43151E46" w14:textId="77777777" w:rsidTr="001149D1">
        <w:trPr>
          <w:trHeight w:val="414"/>
        </w:trPr>
        <w:tc>
          <w:tcPr>
            <w:tcW w:w="385" w:type="pct"/>
            <w:shd w:val="clear" w:color="auto" w:fill="auto"/>
            <w:vAlign w:val="center"/>
            <w:hideMark/>
          </w:tcPr>
          <w:p w14:paraId="154FF1B3" w14:textId="77777777" w:rsidR="00B827D8" w:rsidRPr="00475110" w:rsidRDefault="00B827D8" w:rsidP="00B827D8">
            <w:pPr>
              <w:spacing w:after="0" w:line="240" w:lineRule="auto"/>
              <w:jc w:val="center"/>
              <w:rPr>
                <w:rFonts w:ascii="Times New Roman" w:eastAsia="Times New Roman" w:hAnsi="Times New Roman" w:cs="Times New Roman"/>
                <w:b/>
                <w:bCs/>
                <w:sz w:val="20"/>
                <w:szCs w:val="20"/>
                <w:lang w:eastAsia="ru-RU"/>
              </w:rPr>
            </w:pPr>
            <w:r w:rsidRPr="00475110">
              <w:rPr>
                <w:rFonts w:ascii="Times New Roman" w:eastAsia="Times New Roman" w:hAnsi="Times New Roman" w:cs="Times New Roman"/>
                <w:b/>
                <w:bCs/>
                <w:sz w:val="20"/>
                <w:szCs w:val="20"/>
                <w:lang w:eastAsia="ru-RU"/>
              </w:rPr>
              <w:t xml:space="preserve">ASP </w:t>
            </w:r>
            <w:proofErr w:type="spellStart"/>
            <w:r w:rsidRPr="00475110">
              <w:rPr>
                <w:rFonts w:ascii="Times New Roman" w:eastAsia="Times New Roman" w:hAnsi="Times New Roman" w:cs="Times New Roman"/>
                <w:b/>
                <w:bCs/>
                <w:sz w:val="20"/>
                <w:szCs w:val="20"/>
                <w:lang w:eastAsia="ru-RU"/>
              </w:rPr>
              <w:t>заводнение</w:t>
            </w:r>
            <w:proofErr w:type="spellEnd"/>
          </w:p>
        </w:tc>
        <w:tc>
          <w:tcPr>
            <w:tcW w:w="270" w:type="pct"/>
            <w:shd w:val="clear" w:color="auto" w:fill="auto"/>
            <w:vAlign w:val="center"/>
            <w:hideMark/>
          </w:tcPr>
          <w:p w14:paraId="36F829AF"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терригенн</w:t>
            </w:r>
            <w:proofErr w:type="spellEnd"/>
            <w:r w:rsidRPr="00475110">
              <w:rPr>
                <w:rFonts w:ascii="Times New Roman" w:eastAsia="Times New Roman" w:hAnsi="Times New Roman" w:cs="Times New Roman"/>
                <w:sz w:val="20"/>
                <w:szCs w:val="20"/>
                <w:lang w:eastAsia="ru-RU"/>
              </w:rPr>
              <w:t xml:space="preserve"> </w:t>
            </w:r>
            <w:proofErr w:type="spellStart"/>
            <w:r w:rsidRPr="00475110">
              <w:rPr>
                <w:rFonts w:ascii="Times New Roman" w:eastAsia="Times New Roman" w:hAnsi="Times New Roman" w:cs="Times New Roman"/>
                <w:sz w:val="20"/>
                <w:szCs w:val="20"/>
                <w:lang w:eastAsia="ru-RU"/>
              </w:rPr>
              <w:t>ый</w:t>
            </w:r>
            <w:proofErr w:type="spellEnd"/>
          </w:p>
        </w:tc>
        <w:tc>
          <w:tcPr>
            <w:tcW w:w="215" w:type="pct"/>
            <w:shd w:val="clear" w:color="auto" w:fill="auto"/>
            <w:vAlign w:val="center"/>
            <w:hideMark/>
          </w:tcPr>
          <w:p w14:paraId="6963E741"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≤4400</w:t>
            </w:r>
          </w:p>
        </w:tc>
        <w:tc>
          <w:tcPr>
            <w:tcW w:w="221" w:type="pct"/>
            <w:shd w:val="clear" w:color="auto" w:fill="auto"/>
            <w:vAlign w:val="center"/>
            <w:hideMark/>
          </w:tcPr>
          <w:p w14:paraId="38AB89CC" w14:textId="77777777" w:rsidR="00B827D8" w:rsidRPr="00475110"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 7</w:t>
            </w:r>
          </w:p>
        </w:tc>
        <w:tc>
          <w:tcPr>
            <w:tcW w:w="223" w:type="pct"/>
            <w:shd w:val="clear" w:color="auto" w:fill="auto"/>
            <w:vAlign w:val="center"/>
            <w:hideMark/>
          </w:tcPr>
          <w:p w14:paraId="27D22124"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≥100</w:t>
            </w:r>
          </w:p>
        </w:tc>
        <w:tc>
          <w:tcPr>
            <w:tcW w:w="229" w:type="pct"/>
            <w:shd w:val="clear" w:color="auto" w:fill="auto"/>
            <w:vAlign w:val="center"/>
            <w:hideMark/>
          </w:tcPr>
          <w:p w14:paraId="434E273D"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≥0,43</w:t>
            </w:r>
          </w:p>
        </w:tc>
        <w:tc>
          <w:tcPr>
            <w:tcW w:w="233" w:type="pct"/>
            <w:shd w:val="clear" w:color="auto" w:fill="auto"/>
            <w:vAlign w:val="center"/>
            <w:hideMark/>
          </w:tcPr>
          <w:p w14:paraId="28441BBD"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≤150</w:t>
            </w:r>
          </w:p>
        </w:tc>
        <w:tc>
          <w:tcPr>
            <w:tcW w:w="297" w:type="pct"/>
            <w:shd w:val="clear" w:color="auto" w:fill="auto"/>
            <w:vAlign w:val="center"/>
            <w:hideMark/>
          </w:tcPr>
          <w:p w14:paraId="57E8ED90"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≤90</w:t>
            </w:r>
          </w:p>
        </w:tc>
        <w:tc>
          <w:tcPr>
            <w:tcW w:w="315" w:type="pct"/>
            <w:shd w:val="clear" w:color="auto" w:fill="auto"/>
            <w:vAlign w:val="center"/>
            <w:hideMark/>
          </w:tcPr>
          <w:p w14:paraId="1DEE873B"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≤50000</w:t>
            </w:r>
          </w:p>
        </w:tc>
        <w:tc>
          <w:tcPr>
            <w:tcW w:w="246" w:type="pct"/>
            <w:shd w:val="clear" w:color="auto" w:fill="auto"/>
            <w:vAlign w:val="center"/>
            <w:hideMark/>
          </w:tcPr>
          <w:p w14:paraId="62C694B5"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w:t>
            </w:r>
            <w:r>
              <w:rPr>
                <w:rFonts w:ascii="Times New Roman" w:eastAsia="Times New Roman" w:hAnsi="Times New Roman" w:cs="Times New Roman"/>
                <w:sz w:val="20"/>
                <w:szCs w:val="20"/>
                <w:lang w:eastAsia="ru-RU"/>
              </w:rPr>
              <w:t>т</w:t>
            </w:r>
            <w:r w:rsidRPr="00475110">
              <w:rPr>
                <w:rFonts w:ascii="Times New Roman" w:eastAsia="Times New Roman" w:hAnsi="Times New Roman" w:cs="Times New Roman"/>
                <w:sz w:val="20"/>
                <w:szCs w:val="20"/>
                <w:lang w:eastAsia="ru-RU"/>
              </w:rPr>
              <w:t>стви</w:t>
            </w:r>
            <w:proofErr w:type="spellEnd"/>
            <w:r w:rsidRPr="00475110">
              <w:rPr>
                <w:rFonts w:ascii="Times New Roman" w:eastAsia="Times New Roman" w:hAnsi="Times New Roman" w:cs="Times New Roman"/>
                <w:sz w:val="20"/>
                <w:szCs w:val="20"/>
                <w:lang w:eastAsia="ru-RU"/>
              </w:rPr>
              <w:t xml:space="preserve"> е</w:t>
            </w:r>
          </w:p>
        </w:tc>
        <w:tc>
          <w:tcPr>
            <w:tcW w:w="390" w:type="pct"/>
            <w:shd w:val="clear" w:color="auto" w:fill="auto"/>
            <w:vAlign w:val="center"/>
            <w:hideMark/>
          </w:tcPr>
          <w:p w14:paraId="7743DF62"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отсуствие</w:t>
            </w:r>
            <w:proofErr w:type="spellEnd"/>
          </w:p>
        </w:tc>
        <w:tc>
          <w:tcPr>
            <w:tcW w:w="321" w:type="pct"/>
            <w:shd w:val="clear" w:color="auto" w:fill="auto"/>
            <w:vAlign w:val="center"/>
            <w:hideMark/>
          </w:tcPr>
          <w:p w14:paraId="01DDA792"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475110">
              <w:rPr>
                <w:rFonts w:ascii="Times New Roman" w:eastAsia="Times New Roman" w:hAnsi="Times New Roman" w:cs="Times New Roman"/>
                <w:sz w:val="20"/>
                <w:szCs w:val="20"/>
                <w:lang w:eastAsia="ru-RU"/>
              </w:rPr>
              <w:t>отсутсвие</w:t>
            </w:r>
            <w:proofErr w:type="spellEnd"/>
          </w:p>
        </w:tc>
        <w:tc>
          <w:tcPr>
            <w:tcW w:w="278" w:type="pct"/>
            <w:shd w:val="clear" w:color="auto" w:fill="auto"/>
            <w:vAlign w:val="center"/>
            <w:hideMark/>
          </w:tcPr>
          <w:p w14:paraId="2F722DFC"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≥10</w:t>
            </w:r>
          </w:p>
        </w:tc>
        <w:tc>
          <w:tcPr>
            <w:tcW w:w="300" w:type="pct"/>
            <w:shd w:val="clear" w:color="auto" w:fill="auto"/>
            <w:vAlign w:val="center"/>
            <w:hideMark/>
          </w:tcPr>
          <w:p w14:paraId="4A5ADAE4"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≤0,95</w:t>
            </w:r>
          </w:p>
        </w:tc>
        <w:tc>
          <w:tcPr>
            <w:tcW w:w="274" w:type="pct"/>
            <w:shd w:val="clear" w:color="auto" w:fill="auto"/>
            <w:vAlign w:val="center"/>
            <w:hideMark/>
          </w:tcPr>
          <w:p w14:paraId="1A8C2C1B"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≤90</w:t>
            </w:r>
          </w:p>
        </w:tc>
        <w:tc>
          <w:tcPr>
            <w:tcW w:w="245" w:type="pct"/>
            <w:shd w:val="clear" w:color="auto" w:fill="auto"/>
            <w:vAlign w:val="center"/>
            <w:hideMark/>
          </w:tcPr>
          <w:p w14:paraId="0E84C208"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≥2</w:t>
            </w:r>
          </w:p>
        </w:tc>
        <w:tc>
          <w:tcPr>
            <w:tcW w:w="229" w:type="pct"/>
            <w:shd w:val="clear" w:color="auto" w:fill="auto"/>
            <w:vAlign w:val="center"/>
            <w:hideMark/>
          </w:tcPr>
          <w:p w14:paraId="1614658E" w14:textId="77777777" w:rsidR="00B827D8" w:rsidRPr="00475110" w:rsidRDefault="00B827D8" w:rsidP="00B827D8">
            <w:pPr>
              <w:spacing w:after="0" w:line="240" w:lineRule="auto"/>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≤97</w:t>
            </w:r>
          </w:p>
        </w:tc>
        <w:tc>
          <w:tcPr>
            <w:tcW w:w="329" w:type="pct"/>
            <w:shd w:val="clear" w:color="auto" w:fill="auto"/>
            <w:vAlign w:val="center"/>
            <w:hideMark/>
          </w:tcPr>
          <w:p w14:paraId="2788B85A" w14:textId="77777777" w:rsidR="00B827D8" w:rsidRPr="00475110"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475110">
              <w:rPr>
                <w:rFonts w:ascii="Times New Roman" w:eastAsia="Times New Roman" w:hAnsi="Times New Roman" w:cs="Times New Roman"/>
                <w:sz w:val="20"/>
                <w:szCs w:val="20"/>
                <w:lang w:eastAsia="ru-RU"/>
              </w:rPr>
              <w:t>≥50</w:t>
            </w:r>
          </w:p>
        </w:tc>
      </w:tr>
    </w:tbl>
    <w:p w14:paraId="1C374B82" w14:textId="77777777" w:rsidR="00475110" w:rsidRDefault="00475110" w:rsidP="004165AF">
      <w:pPr>
        <w:spacing w:after="100" w:afterAutospacing="1" w:line="360" w:lineRule="auto"/>
        <w:ind w:firstLine="709"/>
        <w:contextualSpacing/>
        <w:jc w:val="both"/>
        <w:rPr>
          <w:rFonts w:ascii="Times New Roman" w:hAnsi="Times New Roman" w:cs="Times New Roman"/>
          <w:sz w:val="24"/>
          <w:szCs w:val="24"/>
          <w:lang w:val="kk-KZ"/>
        </w:rPr>
      </w:pPr>
    </w:p>
    <w:p w14:paraId="1058792B" w14:textId="77777777" w:rsidR="00B827D8" w:rsidRPr="00B827D8" w:rsidRDefault="00B827D8" w:rsidP="00B827D8">
      <w:pPr>
        <w:spacing w:after="100" w:afterAutospacing="1" w:line="360" w:lineRule="auto"/>
        <w:contextualSpacing/>
        <w:jc w:val="both"/>
        <w:rPr>
          <w:rFonts w:ascii="Times New Roman" w:hAnsi="Times New Roman" w:cs="Times New Roman"/>
          <w:b/>
          <w:sz w:val="20"/>
          <w:szCs w:val="24"/>
          <w:lang w:val="kk-KZ"/>
        </w:rPr>
      </w:pPr>
      <w:r w:rsidRPr="00B827D8">
        <w:rPr>
          <w:rFonts w:ascii="Times New Roman" w:hAnsi="Times New Roman" w:cs="Times New Roman"/>
          <w:b/>
          <w:sz w:val="20"/>
          <w:szCs w:val="24"/>
          <w:lang w:val="kk-KZ"/>
        </w:rPr>
        <w:t xml:space="preserve">Таблица </w:t>
      </w:r>
      <w:r w:rsidR="008F76F1">
        <w:rPr>
          <w:rFonts w:ascii="Times New Roman" w:hAnsi="Times New Roman" w:cs="Times New Roman"/>
          <w:b/>
          <w:sz w:val="20"/>
          <w:szCs w:val="24"/>
          <w:lang w:val="kk-KZ"/>
        </w:rPr>
        <w:t>13.</w:t>
      </w:r>
      <w:r w:rsidRPr="00B827D8">
        <w:rPr>
          <w:rFonts w:ascii="Times New Roman" w:hAnsi="Times New Roman" w:cs="Times New Roman"/>
          <w:b/>
          <w:sz w:val="20"/>
          <w:szCs w:val="24"/>
          <w:lang w:val="kk-KZ"/>
        </w:rPr>
        <w:t>2 – Критерии для скрининга тепловых методов увеличения нефтеотдачи</w:t>
      </w:r>
    </w:p>
    <w:tbl>
      <w:tblPr>
        <w:tblW w:w="2169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982"/>
        <w:gridCol w:w="1495"/>
        <w:gridCol w:w="1108"/>
        <w:gridCol w:w="1775"/>
        <w:gridCol w:w="1554"/>
        <w:gridCol w:w="1999"/>
        <w:gridCol w:w="1227"/>
        <w:gridCol w:w="1365"/>
        <w:gridCol w:w="1350"/>
        <w:gridCol w:w="1333"/>
        <w:gridCol w:w="1359"/>
        <w:gridCol w:w="1345"/>
        <w:gridCol w:w="1273"/>
        <w:gridCol w:w="1350"/>
        <w:gridCol w:w="1182"/>
      </w:tblGrid>
      <w:tr w:rsidR="00B827D8" w:rsidRPr="00B827D8" w14:paraId="734A021B" w14:textId="77777777" w:rsidTr="001149D1">
        <w:trPr>
          <w:trHeight w:val="217"/>
        </w:trPr>
        <w:tc>
          <w:tcPr>
            <w:tcW w:w="2119" w:type="dxa"/>
            <w:vMerge w:val="restart"/>
            <w:shd w:val="clear" w:color="auto" w:fill="auto"/>
            <w:vAlign w:val="center"/>
            <w:hideMark/>
          </w:tcPr>
          <w:p w14:paraId="2D2D3047" w14:textId="77777777" w:rsidR="00B827D8" w:rsidRPr="00B827D8" w:rsidRDefault="00B827D8" w:rsidP="00B827D8">
            <w:pPr>
              <w:spacing w:after="0" w:line="240" w:lineRule="auto"/>
              <w:ind w:firstLineChars="100" w:firstLine="201"/>
              <w:jc w:val="center"/>
              <w:rPr>
                <w:rFonts w:ascii="Times New Roman" w:eastAsia="Times New Roman" w:hAnsi="Times New Roman" w:cs="Times New Roman"/>
                <w:b/>
                <w:bCs/>
                <w:sz w:val="20"/>
                <w:szCs w:val="20"/>
                <w:lang w:eastAsia="ru-RU"/>
              </w:rPr>
            </w:pPr>
            <w:r w:rsidRPr="00B827D8">
              <w:rPr>
                <w:rFonts w:ascii="Times New Roman" w:eastAsia="Times New Roman" w:hAnsi="Times New Roman" w:cs="Times New Roman"/>
                <w:b/>
                <w:bCs/>
                <w:sz w:val="20"/>
                <w:szCs w:val="20"/>
                <w:lang w:eastAsia="ru-RU"/>
              </w:rPr>
              <w:t>Технологии тепловых МУН</w:t>
            </w:r>
          </w:p>
        </w:tc>
        <w:tc>
          <w:tcPr>
            <w:tcW w:w="16893" w:type="dxa"/>
            <w:gridSpan w:val="12"/>
            <w:shd w:val="clear" w:color="auto" w:fill="auto"/>
            <w:vAlign w:val="center"/>
            <w:hideMark/>
          </w:tcPr>
          <w:p w14:paraId="39A1DC79" w14:textId="77777777" w:rsidR="00B827D8" w:rsidRPr="00B827D8" w:rsidRDefault="00B827D8" w:rsidP="00B827D8">
            <w:pPr>
              <w:spacing w:after="0" w:line="240" w:lineRule="auto"/>
              <w:jc w:val="center"/>
              <w:rPr>
                <w:rFonts w:ascii="Times New Roman" w:eastAsia="Times New Roman" w:hAnsi="Times New Roman" w:cs="Times New Roman"/>
                <w:b/>
                <w:bCs/>
                <w:sz w:val="20"/>
                <w:szCs w:val="20"/>
                <w:lang w:eastAsia="ru-RU"/>
              </w:rPr>
            </w:pPr>
            <w:r w:rsidRPr="00B827D8">
              <w:rPr>
                <w:rFonts w:ascii="Times New Roman" w:eastAsia="Times New Roman" w:hAnsi="Times New Roman" w:cs="Times New Roman"/>
                <w:b/>
                <w:bCs/>
                <w:sz w:val="20"/>
                <w:szCs w:val="20"/>
                <w:lang w:eastAsia="ru-RU"/>
              </w:rPr>
              <w:t>Критерии ГФХ</w:t>
            </w:r>
          </w:p>
        </w:tc>
        <w:tc>
          <w:tcPr>
            <w:tcW w:w="2685" w:type="dxa"/>
            <w:gridSpan w:val="2"/>
            <w:shd w:val="clear" w:color="auto" w:fill="auto"/>
            <w:vAlign w:val="center"/>
            <w:hideMark/>
          </w:tcPr>
          <w:p w14:paraId="1193EF24" w14:textId="77777777" w:rsidR="00B827D8" w:rsidRPr="00B827D8" w:rsidRDefault="00B827D8" w:rsidP="00B827D8">
            <w:pPr>
              <w:spacing w:after="0" w:line="240" w:lineRule="auto"/>
              <w:ind w:firstLineChars="200" w:firstLine="402"/>
              <w:jc w:val="center"/>
              <w:rPr>
                <w:rFonts w:ascii="Times New Roman" w:eastAsia="Times New Roman" w:hAnsi="Times New Roman" w:cs="Times New Roman"/>
                <w:b/>
                <w:bCs/>
                <w:sz w:val="20"/>
                <w:szCs w:val="20"/>
                <w:lang w:eastAsia="ru-RU"/>
              </w:rPr>
            </w:pPr>
            <w:r w:rsidRPr="00B827D8">
              <w:rPr>
                <w:rFonts w:ascii="Times New Roman" w:eastAsia="Times New Roman" w:hAnsi="Times New Roman" w:cs="Times New Roman"/>
                <w:b/>
                <w:bCs/>
                <w:sz w:val="20"/>
                <w:szCs w:val="20"/>
                <w:lang w:eastAsia="ru-RU"/>
              </w:rPr>
              <w:t>Технологические критерии</w:t>
            </w:r>
          </w:p>
        </w:tc>
      </w:tr>
      <w:tr w:rsidR="00B827D8" w:rsidRPr="00B827D8" w14:paraId="5D942E21" w14:textId="77777777" w:rsidTr="001149D1">
        <w:trPr>
          <w:trHeight w:val="1806"/>
        </w:trPr>
        <w:tc>
          <w:tcPr>
            <w:tcW w:w="2119" w:type="dxa"/>
            <w:vMerge/>
            <w:shd w:val="clear" w:color="auto" w:fill="auto"/>
            <w:vAlign w:val="center"/>
            <w:hideMark/>
          </w:tcPr>
          <w:p w14:paraId="793FB154" w14:textId="77777777" w:rsidR="00B827D8" w:rsidRPr="00B827D8" w:rsidRDefault="00B827D8" w:rsidP="00B827D8">
            <w:pPr>
              <w:spacing w:after="0" w:line="240" w:lineRule="auto"/>
              <w:jc w:val="center"/>
              <w:rPr>
                <w:rFonts w:ascii="Times New Roman" w:eastAsia="Times New Roman" w:hAnsi="Times New Roman" w:cs="Times New Roman"/>
                <w:b/>
                <w:bCs/>
                <w:sz w:val="20"/>
                <w:szCs w:val="20"/>
                <w:lang w:eastAsia="ru-RU"/>
              </w:rPr>
            </w:pPr>
          </w:p>
        </w:tc>
        <w:tc>
          <w:tcPr>
            <w:tcW w:w="1584" w:type="dxa"/>
            <w:shd w:val="clear" w:color="auto" w:fill="auto"/>
            <w:vAlign w:val="center"/>
            <w:hideMark/>
          </w:tcPr>
          <w:p w14:paraId="1B82D688" w14:textId="77777777" w:rsidR="00B827D8" w:rsidRPr="00B827D8"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Тип коллектора</w:t>
            </w:r>
          </w:p>
        </w:tc>
        <w:tc>
          <w:tcPr>
            <w:tcW w:w="1151" w:type="dxa"/>
            <w:shd w:val="clear" w:color="auto" w:fill="auto"/>
            <w:vAlign w:val="center"/>
            <w:hideMark/>
          </w:tcPr>
          <w:p w14:paraId="056CF25B"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Глубина залегания</w:t>
            </w:r>
          </w:p>
        </w:tc>
        <w:tc>
          <w:tcPr>
            <w:tcW w:w="1417" w:type="dxa"/>
            <w:shd w:val="clear" w:color="auto" w:fill="auto"/>
            <w:vAlign w:val="center"/>
            <w:hideMark/>
          </w:tcPr>
          <w:p w14:paraId="3F9A4375"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 xml:space="preserve">Эффективная </w:t>
            </w:r>
            <w:proofErr w:type="spellStart"/>
            <w:r w:rsidRPr="00B827D8">
              <w:rPr>
                <w:rFonts w:ascii="Times New Roman" w:eastAsia="Times New Roman" w:hAnsi="Times New Roman" w:cs="Times New Roman"/>
                <w:sz w:val="20"/>
                <w:szCs w:val="20"/>
                <w:lang w:eastAsia="ru-RU"/>
              </w:rPr>
              <w:t>нефтенасыщенная</w:t>
            </w:r>
            <w:proofErr w:type="spellEnd"/>
            <w:r w:rsidRPr="00B827D8">
              <w:rPr>
                <w:rFonts w:ascii="Times New Roman" w:eastAsia="Times New Roman" w:hAnsi="Times New Roman" w:cs="Times New Roman"/>
                <w:sz w:val="20"/>
                <w:szCs w:val="20"/>
                <w:lang w:eastAsia="ru-RU"/>
              </w:rPr>
              <w:t xml:space="preserve"> толщина</w:t>
            </w:r>
          </w:p>
        </w:tc>
        <w:tc>
          <w:tcPr>
            <w:tcW w:w="1387" w:type="dxa"/>
            <w:shd w:val="clear" w:color="auto" w:fill="auto"/>
            <w:vAlign w:val="center"/>
            <w:hideMark/>
          </w:tcPr>
          <w:p w14:paraId="1C1AB466"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Проницаемость</w:t>
            </w:r>
          </w:p>
        </w:tc>
        <w:tc>
          <w:tcPr>
            <w:tcW w:w="1413" w:type="dxa"/>
            <w:shd w:val="clear" w:color="auto" w:fill="auto"/>
            <w:vAlign w:val="center"/>
            <w:hideMark/>
          </w:tcPr>
          <w:p w14:paraId="47877F2D"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B827D8">
              <w:rPr>
                <w:rFonts w:ascii="Times New Roman" w:eastAsia="Times New Roman" w:hAnsi="Times New Roman" w:cs="Times New Roman"/>
                <w:sz w:val="20"/>
                <w:szCs w:val="20"/>
                <w:lang w:eastAsia="ru-RU"/>
              </w:rPr>
              <w:t>Нефтенасыщенность</w:t>
            </w:r>
            <w:proofErr w:type="spellEnd"/>
          </w:p>
        </w:tc>
        <w:tc>
          <w:tcPr>
            <w:tcW w:w="1310" w:type="dxa"/>
            <w:shd w:val="clear" w:color="auto" w:fill="auto"/>
            <w:vAlign w:val="center"/>
            <w:hideMark/>
          </w:tcPr>
          <w:p w14:paraId="3426BE2F"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 xml:space="preserve">Вязкость нефти в пластовых </w:t>
            </w:r>
            <w:proofErr w:type="spellStart"/>
            <w:r w:rsidRPr="00B827D8">
              <w:rPr>
                <w:rFonts w:ascii="Times New Roman" w:eastAsia="Times New Roman" w:hAnsi="Times New Roman" w:cs="Times New Roman"/>
                <w:sz w:val="20"/>
                <w:szCs w:val="20"/>
                <w:lang w:eastAsia="ru-RU"/>
              </w:rPr>
              <w:t>усл</w:t>
            </w:r>
            <w:proofErr w:type="spellEnd"/>
            <w:r w:rsidRPr="00B827D8">
              <w:rPr>
                <w:rFonts w:ascii="Times New Roman" w:eastAsia="Times New Roman" w:hAnsi="Times New Roman" w:cs="Times New Roman"/>
                <w:sz w:val="20"/>
                <w:szCs w:val="20"/>
                <w:lang w:eastAsia="ru-RU"/>
              </w:rPr>
              <w:t>.</w:t>
            </w:r>
          </w:p>
        </w:tc>
        <w:tc>
          <w:tcPr>
            <w:tcW w:w="1417" w:type="dxa"/>
            <w:shd w:val="clear" w:color="auto" w:fill="auto"/>
            <w:vAlign w:val="center"/>
            <w:hideMark/>
          </w:tcPr>
          <w:p w14:paraId="4D5AECF0"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Пластовая Т/Начальная пластовая Т</w:t>
            </w:r>
          </w:p>
        </w:tc>
        <w:tc>
          <w:tcPr>
            <w:tcW w:w="1469" w:type="dxa"/>
            <w:shd w:val="clear" w:color="auto" w:fill="auto"/>
            <w:vAlign w:val="center"/>
            <w:hideMark/>
          </w:tcPr>
          <w:p w14:paraId="34408130"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Наличие свободного газа (газовой шапки)</w:t>
            </w:r>
          </w:p>
        </w:tc>
        <w:tc>
          <w:tcPr>
            <w:tcW w:w="1469" w:type="dxa"/>
            <w:shd w:val="clear" w:color="auto" w:fill="auto"/>
            <w:vAlign w:val="center"/>
            <w:hideMark/>
          </w:tcPr>
          <w:p w14:paraId="29A8EBA6" w14:textId="77777777" w:rsidR="00B827D8" w:rsidRPr="00B827D8"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Наличие трещин</w:t>
            </w:r>
          </w:p>
        </w:tc>
        <w:tc>
          <w:tcPr>
            <w:tcW w:w="1469" w:type="dxa"/>
            <w:shd w:val="clear" w:color="auto" w:fill="auto"/>
            <w:vAlign w:val="center"/>
            <w:hideMark/>
          </w:tcPr>
          <w:p w14:paraId="506517A5"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B827D8">
              <w:rPr>
                <w:rFonts w:ascii="Times New Roman" w:eastAsia="Times New Roman" w:hAnsi="Times New Roman" w:cs="Times New Roman"/>
                <w:sz w:val="20"/>
                <w:szCs w:val="20"/>
                <w:lang w:eastAsia="ru-RU"/>
              </w:rPr>
              <w:t>Подошвенн</w:t>
            </w:r>
            <w:proofErr w:type="spellEnd"/>
            <w:r w:rsidRPr="00B827D8">
              <w:rPr>
                <w:rFonts w:ascii="Times New Roman" w:eastAsia="Times New Roman" w:hAnsi="Times New Roman" w:cs="Times New Roman"/>
                <w:sz w:val="20"/>
                <w:szCs w:val="20"/>
                <w:lang w:eastAsia="ru-RU"/>
              </w:rPr>
              <w:t xml:space="preserve"> </w:t>
            </w:r>
            <w:proofErr w:type="spellStart"/>
            <w:r w:rsidRPr="00B827D8">
              <w:rPr>
                <w:rFonts w:ascii="Times New Roman" w:eastAsia="Times New Roman" w:hAnsi="Times New Roman" w:cs="Times New Roman"/>
                <w:sz w:val="20"/>
                <w:szCs w:val="20"/>
                <w:lang w:eastAsia="ru-RU"/>
              </w:rPr>
              <w:t>ая</w:t>
            </w:r>
            <w:proofErr w:type="spellEnd"/>
            <w:r w:rsidRPr="00B827D8">
              <w:rPr>
                <w:rFonts w:ascii="Times New Roman" w:eastAsia="Times New Roman" w:hAnsi="Times New Roman" w:cs="Times New Roman"/>
                <w:sz w:val="20"/>
                <w:szCs w:val="20"/>
                <w:lang w:eastAsia="ru-RU"/>
              </w:rPr>
              <w:t xml:space="preserve"> вода</w:t>
            </w:r>
          </w:p>
        </w:tc>
        <w:tc>
          <w:tcPr>
            <w:tcW w:w="1446" w:type="dxa"/>
            <w:shd w:val="clear" w:color="auto" w:fill="auto"/>
            <w:vAlign w:val="center"/>
            <w:hideMark/>
          </w:tcPr>
          <w:p w14:paraId="5148F4B3"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Пористость</w:t>
            </w:r>
          </w:p>
        </w:tc>
        <w:tc>
          <w:tcPr>
            <w:tcW w:w="1357" w:type="dxa"/>
            <w:shd w:val="clear" w:color="auto" w:fill="auto"/>
            <w:vAlign w:val="center"/>
            <w:hideMark/>
          </w:tcPr>
          <w:p w14:paraId="76E0561C"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Плотность (пластовой нефти), г/см3</w:t>
            </w:r>
          </w:p>
        </w:tc>
        <w:tc>
          <w:tcPr>
            <w:tcW w:w="1439" w:type="dxa"/>
            <w:shd w:val="clear" w:color="auto" w:fill="auto"/>
            <w:vAlign w:val="center"/>
            <w:hideMark/>
          </w:tcPr>
          <w:p w14:paraId="17545D45"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 xml:space="preserve">Текущая </w:t>
            </w:r>
            <w:proofErr w:type="spellStart"/>
            <w:r w:rsidRPr="00B827D8">
              <w:rPr>
                <w:rFonts w:ascii="Times New Roman" w:eastAsia="Times New Roman" w:hAnsi="Times New Roman" w:cs="Times New Roman"/>
                <w:sz w:val="20"/>
                <w:szCs w:val="20"/>
                <w:lang w:eastAsia="ru-RU"/>
              </w:rPr>
              <w:t>обводненнн</w:t>
            </w:r>
            <w:proofErr w:type="spellEnd"/>
            <w:r w:rsidRPr="00B827D8">
              <w:rPr>
                <w:rFonts w:ascii="Times New Roman" w:eastAsia="Times New Roman" w:hAnsi="Times New Roman" w:cs="Times New Roman"/>
                <w:sz w:val="20"/>
                <w:szCs w:val="20"/>
                <w:lang w:eastAsia="ru-RU"/>
              </w:rPr>
              <w:t xml:space="preserve"> ость</w:t>
            </w:r>
          </w:p>
        </w:tc>
        <w:tc>
          <w:tcPr>
            <w:tcW w:w="1246" w:type="dxa"/>
            <w:shd w:val="clear" w:color="auto" w:fill="auto"/>
            <w:vAlign w:val="center"/>
            <w:hideMark/>
          </w:tcPr>
          <w:p w14:paraId="1A8AE587"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 xml:space="preserve">Источник пресной воды или </w:t>
            </w:r>
            <w:proofErr w:type="spellStart"/>
            <w:r w:rsidRPr="00B827D8">
              <w:rPr>
                <w:rFonts w:ascii="Times New Roman" w:eastAsia="Times New Roman" w:hAnsi="Times New Roman" w:cs="Times New Roman"/>
                <w:sz w:val="20"/>
                <w:szCs w:val="20"/>
                <w:lang w:eastAsia="ru-RU"/>
              </w:rPr>
              <w:t>низкомин</w:t>
            </w:r>
            <w:proofErr w:type="spellEnd"/>
            <w:r w:rsidRPr="00B827D8">
              <w:rPr>
                <w:rFonts w:ascii="Times New Roman" w:eastAsia="Times New Roman" w:hAnsi="Times New Roman" w:cs="Times New Roman"/>
                <w:sz w:val="20"/>
                <w:szCs w:val="20"/>
                <w:lang w:eastAsia="ru-RU"/>
              </w:rPr>
              <w:t>. Воды</w:t>
            </w:r>
          </w:p>
        </w:tc>
      </w:tr>
      <w:tr w:rsidR="00B827D8" w:rsidRPr="00B827D8" w14:paraId="3B05B043" w14:textId="77777777" w:rsidTr="001149D1">
        <w:trPr>
          <w:trHeight w:val="185"/>
        </w:trPr>
        <w:tc>
          <w:tcPr>
            <w:tcW w:w="2119" w:type="dxa"/>
            <w:shd w:val="clear" w:color="auto" w:fill="auto"/>
            <w:vAlign w:val="center"/>
            <w:hideMark/>
          </w:tcPr>
          <w:p w14:paraId="18BA89C6" w14:textId="77777777" w:rsidR="00B827D8" w:rsidRPr="00B827D8" w:rsidRDefault="00B827D8" w:rsidP="00B827D8">
            <w:pPr>
              <w:spacing w:after="0" w:line="240" w:lineRule="auto"/>
              <w:jc w:val="center"/>
              <w:rPr>
                <w:rFonts w:ascii="Times New Roman" w:eastAsia="Times New Roman" w:hAnsi="Times New Roman" w:cs="Times New Roman"/>
                <w:b/>
                <w:bCs/>
                <w:sz w:val="20"/>
                <w:szCs w:val="20"/>
                <w:lang w:eastAsia="ru-RU"/>
              </w:rPr>
            </w:pPr>
            <w:r w:rsidRPr="00B827D8">
              <w:rPr>
                <w:rFonts w:ascii="Times New Roman" w:eastAsia="Times New Roman" w:hAnsi="Times New Roman" w:cs="Times New Roman"/>
                <w:b/>
                <w:bCs/>
                <w:sz w:val="20"/>
                <w:szCs w:val="20"/>
                <w:lang w:eastAsia="ru-RU"/>
              </w:rPr>
              <w:t>Ед. изм.</w:t>
            </w:r>
          </w:p>
        </w:tc>
        <w:tc>
          <w:tcPr>
            <w:tcW w:w="1584" w:type="dxa"/>
            <w:shd w:val="clear" w:color="auto" w:fill="auto"/>
            <w:vAlign w:val="center"/>
            <w:hideMark/>
          </w:tcPr>
          <w:p w14:paraId="474425FB"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151" w:type="dxa"/>
            <w:shd w:val="clear" w:color="auto" w:fill="auto"/>
            <w:vAlign w:val="center"/>
            <w:hideMark/>
          </w:tcPr>
          <w:p w14:paraId="1C71D8BD"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м</w:t>
            </w:r>
          </w:p>
        </w:tc>
        <w:tc>
          <w:tcPr>
            <w:tcW w:w="1417" w:type="dxa"/>
            <w:shd w:val="clear" w:color="auto" w:fill="auto"/>
            <w:vAlign w:val="center"/>
            <w:hideMark/>
          </w:tcPr>
          <w:p w14:paraId="56949A3C" w14:textId="77777777" w:rsidR="00B827D8" w:rsidRPr="00B827D8"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м</w:t>
            </w:r>
          </w:p>
        </w:tc>
        <w:tc>
          <w:tcPr>
            <w:tcW w:w="1387" w:type="dxa"/>
            <w:shd w:val="clear" w:color="auto" w:fill="auto"/>
            <w:vAlign w:val="center"/>
            <w:hideMark/>
          </w:tcPr>
          <w:p w14:paraId="1DEDC5E4"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B827D8">
              <w:rPr>
                <w:rFonts w:ascii="Times New Roman" w:eastAsia="Times New Roman" w:hAnsi="Times New Roman" w:cs="Times New Roman"/>
                <w:sz w:val="20"/>
                <w:szCs w:val="20"/>
                <w:lang w:eastAsia="ru-RU"/>
              </w:rPr>
              <w:t>мД</w:t>
            </w:r>
            <w:proofErr w:type="spellEnd"/>
          </w:p>
        </w:tc>
        <w:tc>
          <w:tcPr>
            <w:tcW w:w="1413" w:type="dxa"/>
            <w:shd w:val="clear" w:color="auto" w:fill="auto"/>
            <w:vAlign w:val="center"/>
            <w:hideMark/>
          </w:tcPr>
          <w:p w14:paraId="45CD8A5A"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доли ед.</w:t>
            </w:r>
          </w:p>
        </w:tc>
        <w:tc>
          <w:tcPr>
            <w:tcW w:w="1310" w:type="dxa"/>
            <w:shd w:val="clear" w:color="auto" w:fill="auto"/>
            <w:vAlign w:val="center"/>
            <w:hideMark/>
          </w:tcPr>
          <w:p w14:paraId="79418651"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мПа*с/</w:t>
            </w:r>
            <w:proofErr w:type="spellStart"/>
            <w:r w:rsidRPr="00B827D8">
              <w:rPr>
                <w:rFonts w:ascii="Times New Roman" w:eastAsia="Times New Roman" w:hAnsi="Times New Roman" w:cs="Times New Roman"/>
                <w:sz w:val="20"/>
                <w:szCs w:val="20"/>
                <w:lang w:eastAsia="ru-RU"/>
              </w:rPr>
              <w:t>сП</w:t>
            </w:r>
            <w:proofErr w:type="spellEnd"/>
          </w:p>
        </w:tc>
        <w:tc>
          <w:tcPr>
            <w:tcW w:w="1417" w:type="dxa"/>
            <w:shd w:val="clear" w:color="auto" w:fill="auto"/>
            <w:vAlign w:val="center"/>
            <w:hideMark/>
          </w:tcPr>
          <w:p w14:paraId="61CAD9A5"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°С</w:t>
            </w:r>
          </w:p>
        </w:tc>
        <w:tc>
          <w:tcPr>
            <w:tcW w:w="1469" w:type="dxa"/>
            <w:shd w:val="clear" w:color="auto" w:fill="auto"/>
            <w:vAlign w:val="center"/>
            <w:hideMark/>
          </w:tcPr>
          <w:p w14:paraId="3E0C7179"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w:t>
            </w:r>
          </w:p>
        </w:tc>
        <w:tc>
          <w:tcPr>
            <w:tcW w:w="1469" w:type="dxa"/>
            <w:shd w:val="clear" w:color="auto" w:fill="auto"/>
            <w:vAlign w:val="center"/>
            <w:hideMark/>
          </w:tcPr>
          <w:p w14:paraId="7E6A0353"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w:t>
            </w:r>
          </w:p>
        </w:tc>
        <w:tc>
          <w:tcPr>
            <w:tcW w:w="1469" w:type="dxa"/>
            <w:shd w:val="clear" w:color="auto" w:fill="auto"/>
            <w:vAlign w:val="center"/>
            <w:hideMark/>
          </w:tcPr>
          <w:p w14:paraId="440E7539"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446" w:type="dxa"/>
            <w:shd w:val="clear" w:color="auto" w:fill="auto"/>
            <w:vAlign w:val="center"/>
            <w:hideMark/>
          </w:tcPr>
          <w:p w14:paraId="79B3DF19"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w:t>
            </w:r>
          </w:p>
        </w:tc>
        <w:tc>
          <w:tcPr>
            <w:tcW w:w="1357" w:type="dxa"/>
            <w:shd w:val="clear" w:color="auto" w:fill="auto"/>
            <w:vAlign w:val="center"/>
            <w:hideMark/>
          </w:tcPr>
          <w:p w14:paraId="0482C8A8"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г/см3</w:t>
            </w:r>
          </w:p>
        </w:tc>
        <w:tc>
          <w:tcPr>
            <w:tcW w:w="1439" w:type="dxa"/>
            <w:shd w:val="clear" w:color="auto" w:fill="auto"/>
            <w:vAlign w:val="center"/>
            <w:hideMark/>
          </w:tcPr>
          <w:p w14:paraId="28589133" w14:textId="77777777" w:rsidR="00B827D8" w:rsidRPr="00B827D8"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w:t>
            </w:r>
          </w:p>
        </w:tc>
        <w:tc>
          <w:tcPr>
            <w:tcW w:w="1246" w:type="dxa"/>
            <w:shd w:val="clear" w:color="auto" w:fill="auto"/>
            <w:vAlign w:val="center"/>
            <w:hideMark/>
          </w:tcPr>
          <w:p w14:paraId="68C725E5"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r>
      <w:tr w:rsidR="00B827D8" w:rsidRPr="00B827D8" w14:paraId="68E4EAAA" w14:textId="77777777" w:rsidTr="001149D1">
        <w:trPr>
          <w:trHeight w:val="517"/>
        </w:trPr>
        <w:tc>
          <w:tcPr>
            <w:tcW w:w="2119" w:type="dxa"/>
            <w:shd w:val="clear" w:color="auto" w:fill="auto"/>
            <w:vAlign w:val="center"/>
            <w:hideMark/>
          </w:tcPr>
          <w:p w14:paraId="6447CDA9" w14:textId="77777777" w:rsidR="00B827D8" w:rsidRPr="00B827D8" w:rsidRDefault="00B827D8" w:rsidP="00B827D8">
            <w:pPr>
              <w:spacing w:after="0" w:line="240" w:lineRule="auto"/>
              <w:jc w:val="center"/>
              <w:rPr>
                <w:rFonts w:ascii="Times New Roman" w:eastAsia="Times New Roman" w:hAnsi="Times New Roman" w:cs="Times New Roman"/>
                <w:b/>
                <w:bCs/>
                <w:sz w:val="20"/>
                <w:szCs w:val="20"/>
                <w:lang w:eastAsia="ru-RU"/>
              </w:rPr>
            </w:pPr>
            <w:r w:rsidRPr="00B827D8">
              <w:rPr>
                <w:rFonts w:ascii="Times New Roman" w:eastAsia="Times New Roman" w:hAnsi="Times New Roman" w:cs="Times New Roman"/>
                <w:b/>
                <w:bCs/>
                <w:sz w:val="20"/>
                <w:szCs w:val="20"/>
                <w:lang w:eastAsia="ru-RU"/>
              </w:rPr>
              <w:t>Закачка пара</w:t>
            </w:r>
          </w:p>
        </w:tc>
        <w:tc>
          <w:tcPr>
            <w:tcW w:w="1584" w:type="dxa"/>
            <w:shd w:val="clear" w:color="auto" w:fill="auto"/>
            <w:vAlign w:val="center"/>
            <w:hideMark/>
          </w:tcPr>
          <w:p w14:paraId="31A9A5A3"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терригенный, карбонатный</w:t>
            </w:r>
          </w:p>
        </w:tc>
        <w:tc>
          <w:tcPr>
            <w:tcW w:w="1151" w:type="dxa"/>
            <w:shd w:val="clear" w:color="auto" w:fill="auto"/>
            <w:vAlign w:val="center"/>
            <w:hideMark/>
          </w:tcPr>
          <w:p w14:paraId="54441E81"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≤1200</w:t>
            </w:r>
          </w:p>
        </w:tc>
        <w:tc>
          <w:tcPr>
            <w:tcW w:w="1417" w:type="dxa"/>
            <w:shd w:val="clear" w:color="auto" w:fill="auto"/>
            <w:vAlign w:val="center"/>
            <w:hideMark/>
          </w:tcPr>
          <w:p w14:paraId="54530EDB" w14:textId="77777777" w:rsidR="00B827D8" w:rsidRPr="00B827D8"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≥6</w:t>
            </w:r>
          </w:p>
        </w:tc>
        <w:tc>
          <w:tcPr>
            <w:tcW w:w="1387" w:type="dxa"/>
            <w:shd w:val="clear" w:color="auto" w:fill="auto"/>
            <w:vAlign w:val="center"/>
            <w:hideMark/>
          </w:tcPr>
          <w:p w14:paraId="116DD927"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терр≥200 карб≥5</w:t>
            </w:r>
          </w:p>
        </w:tc>
        <w:tc>
          <w:tcPr>
            <w:tcW w:w="1413" w:type="dxa"/>
            <w:shd w:val="clear" w:color="auto" w:fill="auto"/>
            <w:vAlign w:val="center"/>
            <w:hideMark/>
          </w:tcPr>
          <w:p w14:paraId="3E306EBB"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≥0,5</w:t>
            </w:r>
          </w:p>
        </w:tc>
        <w:tc>
          <w:tcPr>
            <w:tcW w:w="1310" w:type="dxa"/>
            <w:shd w:val="clear" w:color="auto" w:fill="auto"/>
            <w:vAlign w:val="center"/>
            <w:hideMark/>
          </w:tcPr>
          <w:p w14:paraId="6314D34C"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≥50</w:t>
            </w:r>
          </w:p>
        </w:tc>
        <w:tc>
          <w:tcPr>
            <w:tcW w:w="1417" w:type="dxa"/>
            <w:shd w:val="clear" w:color="auto" w:fill="auto"/>
            <w:vAlign w:val="center"/>
            <w:hideMark/>
          </w:tcPr>
          <w:p w14:paraId="30FB02DF"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469" w:type="dxa"/>
            <w:shd w:val="clear" w:color="auto" w:fill="auto"/>
            <w:vAlign w:val="center"/>
            <w:hideMark/>
          </w:tcPr>
          <w:p w14:paraId="28A9ECF2"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69" w:type="dxa"/>
            <w:shd w:val="clear" w:color="auto" w:fill="auto"/>
            <w:vAlign w:val="center"/>
            <w:hideMark/>
          </w:tcPr>
          <w:p w14:paraId="19F3C1C7"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69" w:type="dxa"/>
            <w:shd w:val="clear" w:color="auto" w:fill="auto"/>
            <w:vAlign w:val="center"/>
            <w:hideMark/>
          </w:tcPr>
          <w:p w14:paraId="375DBC2C"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46" w:type="dxa"/>
            <w:shd w:val="clear" w:color="auto" w:fill="auto"/>
            <w:vAlign w:val="center"/>
            <w:hideMark/>
          </w:tcPr>
          <w:p w14:paraId="2208A566"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≥15</w:t>
            </w:r>
          </w:p>
        </w:tc>
        <w:tc>
          <w:tcPr>
            <w:tcW w:w="1357" w:type="dxa"/>
            <w:shd w:val="clear" w:color="auto" w:fill="auto"/>
            <w:vAlign w:val="center"/>
            <w:hideMark/>
          </w:tcPr>
          <w:p w14:paraId="40BE037C"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≥0,8</w:t>
            </w:r>
          </w:p>
        </w:tc>
        <w:tc>
          <w:tcPr>
            <w:tcW w:w="1439" w:type="dxa"/>
            <w:shd w:val="clear" w:color="auto" w:fill="auto"/>
            <w:vAlign w:val="center"/>
            <w:hideMark/>
          </w:tcPr>
          <w:p w14:paraId="5498862F"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246" w:type="dxa"/>
            <w:shd w:val="clear" w:color="auto" w:fill="auto"/>
            <w:vAlign w:val="center"/>
            <w:hideMark/>
          </w:tcPr>
          <w:p w14:paraId="7A60A69E"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да</w:t>
            </w:r>
          </w:p>
        </w:tc>
      </w:tr>
      <w:tr w:rsidR="00B827D8" w:rsidRPr="00B827D8" w14:paraId="0D7BF267" w14:textId="77777777" w:rsidTr="001149D1">
        <w:trPr>
          <w:trHeight w:val="1053"/>
        </w:trPr>
        <w:tc>
          <w:tcPr>
            <w:tcW w:w="2119" w:type="dxa"/>
            <w:shd w:val="clear" w:color="auto" w:fill="auto"/>
            <w:vAlign w:val="center"/>
            <w:hideMark/>
          </w:tcPr>
          <w:p w14:paraId="310B71EC" w14:textId="77777777" w:rsidR="00B827D8" w:rsidRPr="00B827D8" w:rsidRDefault="00B827D8" w:rsidP="00B827D8">
            <w:pPr>
              <w:spacing w:after="0" w:line="240" w:lineRule="auto"/>
              <w:ind w:firstLineChars="100" w:firstLine="201"/>
              <w:jc w:val="center"/>
              <w:rPr>
                <w:rFonts w:ascii="Times New Roman" w:eastAsia="Times New Roman" w:hAnsi="Times New Roman" w:cs="Times New Roman"/>
                <w:b/>
                <w:bCs/>
                <w:sz w:val="20"/>
                <w:szCs w:val="20"/>
                <w:lang w:eastAsia="ru-RU"/>
              </w:rPr>
            </w:pPr>
            <w:r w:rsidRPr="00B827D8">
              <w:rPr>
                <w:rFonts w:ascii="Times New Roman" w:eastAsia="Times New Roman" w:hAnsi="Times New Roman" w:cs="Times New Roman"/>
                <w:b/>
                <w:bCs/>
                <w:sz w:val="20"/>
                <w:szCs w:val="20"/>
                <w:lang w:eastAsia="ru-RU"/>
              </w:rPr>
              <w:t>Закачка горячей воды</w:t>
            </w:r>
          </w:p>
        </w:tc>
        <w:tc>
          <w:tcPr>
            <w:tcW w:w="1584" w:type="dxa"/>
            <w:shd w:val="clear" w:color="auto" w:fill="auto"/>
            <w:vAlign w:val="center"/>
            <w:hideMark/>
          </w:tcPr>
          <w:p w14:paraId="1F1E2F5F"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терригенный, карбонатный</w:t>
            </w:r>
          </w:p>
        </w:tc>
        <w:tc>
          <w:tcPr>
            <w:tcW w:w="1151" w:type="dxa"/>
            <w:shd w:val="clear" w:color="auto" w:fill="auto"/>
            <w:vAlign w:val="center"/>
            <w:hideMark/>
          </w:tcPr>
          <w:p w14:paraId="640C11AC"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≤1500</w:t>
            </w:r>
          </w:p>
        </w:tc>
        <w:tc>
          <w:tcPr>
            <w:tcW w:w="1417" w:type="dxa"/>
            <w:shd w:val="clear" w:color="auto" w:fill="auto"/>
            <w:vAlign w:val="center"/>
            <w:hideMark/>
          </w:tcPr>
          <w:p w14:paraId="3E0EDC3C" w14:textId="77777777" w:rsidR="00B827D8" w:rsidRPr="00B827D8"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≥3</w:t>
            </w:r>
          </w:p>
        </w:tc>
        <w:tc>
          <w:tcPr>
            <w:tcW w:w="1387" w:type="dxa"/>
            <w:shd w:val="clear" w:color="auto" w:fill="auto"/>
            <w:vAlign w:val="center"/>
            <w:hideMark/>
          </w:tcPr>
          <w:p w14:paraId="5B23C116"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терр≥100 карб≥1</w:t>
            </w:r>
          </w:p>
        </w:tc>
        <w:tc>
          <w:tcPr>
            <w:tcW w:w="1413" w:type="dxa"/>
            <w:shd w:val="clear" w:color="auto" w:fill="auto"/>
            <w:vAlign w:val="center"/>
            <w:hideMark/>
          </w:tcPr>
          <w:p w14:paraId="05B35A4A"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≥0,5</w:t>
            </w:r>
          </w:p>
        </w:tc>
        <w:tc>
          <w:tcPr>
            <w:tcW w:w="1310" w:type="dxa"/>
            <w:shd w:val="clear" w:color="auto" w:fill="auto"/>
            <w:vAlign w:val="center"/>
            <w:hideMark/>
          </w:tcPr>
          <w:p w14:paraId="4C9B6E92"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≥5</w:t>
            </w:r>
          </w:p>
        </w:tc>
        <w:tc>
          <w:tcPr>
            <w:tcW w:w="1417" w:type="dxa"/>
            <w:shd w:val="clear" w:color="auto" w:fill="auto"/>
            <w:vAlign w:val="center"/>
            <w:hideMark/>
          </w:tcPr>
          <w:p w14:paraId="01EDBEE5"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≤57</w:t>
            </w:r>
          </w:p>
        </w:tc>
        <w:tc>
          <w:tcPr>
            <w:tcW w:w="1469" w:type="dxa"/>
            <w:shd w:val="clear" w:color="auto" w:fill="auto"/>
            <w:vAlign w:val="center"/>
            <w:hideMark/>
          </w:tcPr>
          <w:p w14:paraId="18C1013B"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69" w:type="dxa"/>
            <w:shd w:val="clear" w:color="auto" w:fill="auto"/>
            <w:vAlign w:val="center"/>
            <w:hideMark/>
          </w:tcPr>
          <w:p w14:paraId="3F58E417"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B827D8">
              <w:rPr>
                <w:rFonts w:ascii="Times New Roman" w:eastAsia="Times New Roman" w:hAnsi="Times New Roman" w:cs="Times New Roman"/>
                <w:sz w:val="20"/>
                <w:szCs w:val="20"/>
                <w:lang w:eastAsia="ru-RU"/>
              </w:rPr>
              <w:t>неблагопр</w:t>
            </w:r>
            <w:proofErr w:type="spellEnd"/>
            <w:r w:rsidRPr="00B827D8">
              <w:rPr>
                <w:rFonts w:ascii="Times New Roman" w:eastAsia="Times New Roman" w:hAnsi="Times New Roman" w:cs="Times New Roman"/>
                <w:sz w:val="20"/>
                <w:szCs w:val="20"/>
                <w:lang w:eastAsia="ru-RU"/>
              </w:rPr>
              <w:t xml:space="preserve"> </w:t>
            </w:r>
            <w:proofErr w:type="spellStart"/>
            <w:r w:rsidRPr="00B827D8">
              <w:rPr>
                <w:rFonts w:ascii="Times New Roman" w:eastAsia="Times New Roman" w:hAnsi="Times New Roman" w:cs="Times New Roman"/>
                <w:sz w:val="20"/>
                <w:szCs w:val="20"/>
                <w:lang w:eastAsia="ru-RU"/>
              </w:rPr>
              <w:t>иятно</w:t>
            </w:r>
            <w:proofErr w:type="spellEnd"/>
          </w:p>
        </w:tc>
        <w:tc>
          <w:tcPr>
            <w:tcW w:w="1469" w:type="dxa"/>
            <w:shd w:val="clear" w:color="auto" w:fill="auto"/>
            <w:vAlign w:val="center"/>
            <w:hideMark/>
          </w:tcPr>
          <w:p w14:paraId="503324EA"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46" w:type="dxa"/>
            <w:shd w:val="clear" w:color="auto" w:fill="auto"/>
            <w:vAlign w:val="center"/>
            <w:hideMark/>
          </w:tcPr>
          <w:p w14:paraId="551C07B0" w14:textId="77777777" w:rsidR="00B827D8" w:rsidRPr="00B827D8"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терр'≥10 карб≥6</w:t>
            </w:r>
          </w:p>
        </w:tc>
        <w:tc>
          <w:tcPr>
            <w:tcW w:w="1357" w:type="dxa"/>
            <w:shd w:val="clear" w:color="auto" w:fill="auto"/>
            <w:vAlign w:val="center"/>
            <w:hideMark/>
          </w:tcPr>
          <w:p w14:paraId="2F5FCD3F"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≥0,8</w:t>
            </w:r>
          </w:p>
        </w:tc>
        <w:tc>
          <w:tcPr>
            <w:tcW w:w="1439" w:type="dxa"/>
            <w:shd w:val="clear" w:color="auto" w:fill="auto"/>
            <w:vAlign w:val="center"/>
            <w:hideMark/>
          </w:tcPr>
          <w:p w14:paraId="0951A95B"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246" w:type="dxa"/>
            <w:shd w:val="clear" w:color="auto" w:fill="auto"/>
            <w:vAlign w:val="center"/>
            <w:hideMark/>
          </w:tcPr>
          <w:p w14:paraId="1CDAB5C4"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r>
      <w:tr w:rsidR="00B827D8" w:rsidRPr="00B827D8" w14:paraId="5700F9AF" w14:textId="77777777" w:rsidTr="001149D1">
        <w:trPr>
          <w:trHeight w:val="517"/>
        </w:trPr>
        <w:tc>
          <w:tcPr>
            <w:tcW w:w="2119" w:type="dxa"/>
            <w:shd w:val="clear" w:color="auto" w:fill="auto"/>
            <w:vAlign w:val="center"/>
            <w:hideMark/>
          </w:tcPr>
          <w:p w14:paraId="670F16DB" w14:textId="77777777" w:rsidR="00B827D8" w:rsidRPr="00B827D8" w:rsidRDefault="00B827D8" w:rsidP="00B827D8">
            <w:pPr>
              <w:spacing w:after="0" w:line="240" w:lineRule="auto"/>
              <w:jc w:val="center"/>
              <w:rPr>
                <w:rFonts w:ascii="Times New Roman" w:eastAsia="Times New Roman" w:hAnsi="Times New Roman" w:cs="Times New Roman"/>
                <w:b/>
                <w:bCs/>
                <w:sz w:val="20"/>
                <w:szCs w:val="20"/>
                <w:lang w:eastAsia="ru-RU"/>
              </w:rPr>
            </w:pPr>
            <w:r w:rsidRPr="00B827D8">
              <w:rPr>
                <w:rFonts w:ascii="Times New Roman" w:eastAsia="Times New Roman" w:hAnsi="Times New Roman" w:cs="Times New Roman"/>
                <w:b/>
                <w:bCs/>
                <w:sz w:val="20"/>
                <w:szCs w:val="20"/>
                <w:lang w:eastAsia="ru-RU"/>
              </w:rPr>
              <w:t>Внутрипластовое горение</w:t>
            </w:r>
          </w:p>
        </w:tc>
        <w:tc>
          <w:tcPr>
            <w:tcW w:w="1584" w:type="dxa"/>
            <w:shd w:val="clear" w:color="auto" w:fill="auto"/>
            <w:vAlign w:val="center"/>
            <w:hideMark/>
          </w:tcPr>
          <w:p w14:paraId="48ECCDAA"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терригенный</w:t>
            </w:r>
          </w:p>
        </w:tc>
        <w:tc>
          <w:tcPr>
            <w:tcW w:w="1151" w:type="dxa"/>
            <w:shd w:val="clear" w:color="auto" w:fill="auto"/>
            <w:vAlign w:val="center"/>
            <w:hideMark/>
          </w:tcPr>
          <w:p w14:paraId="3F9AC122"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≤3000</w:t>
            </w:r>
          </w:p>
        </w:tc>
        <w:tc>
          <w:tcPr>
            <w:tcW w:w="1417" w:type="dxa"/>
            <w:shd w:val="clear" w:color="auto" w:fill="auto"/>
            <w:vAlign w:val="center"/>
            <w:hideMark/>
          </w:tcPr>
          <w:p w14:paraId="2EF00F0B" w14:textId="77777777" w:rsidR="00B827D8" w:rsidRPr="00B827D8"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≥3</w:t>
            </w:r>
          </w:p>
        </w:tc>
        <w:tc>
          <w:tcPr>
            <w:tcW w:w="1387" w:type="dxa"/>
            <w:shd w:val="clear" w:color="auto" w:fill="auto"/>
            <w:vAlign w:val="center"/>
            <w:hideMark/>
          </w:tcPr>
          <w:p w14:paraId="4A7DDCBB"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≥50</w:t>
            </w:r>
          </w:p>
        </w:tc>
        <w:tc>
          <w:tcPr>
            <w:tcW w:w="1413" w:type="dxa"/>
            <w:shd w:val="clear" w:color="auto" w:fill="auto"/>
            <w:vAlign w:val="center"/>
            <w:hideMark/>
          </w:tcPr>
          <w:p w14:paraId="5989D390"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≥0,5</w:t>
            </w:r>
          </w:p>
        </w:tc>
        <w:tc>
          <w:tcPr>
            <w:tcW w:w="1310" w:type="dxa"/>
            <w:shd w:val="clear" w:color="auto" w:fill="auto"/>
            <w:vAlign w:val="center"/>
            <w:hideMark/>
          </w:tcPr>
          <w:p w14:paraId="17862F28"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≥10</w:t>
            </w:r>
          </w:p>
        </w:tc>
        <w:tc>
          <w:tcPr>
            <w:tcW w:w="1417" w:type="dxa"/>
            <w:shd w:val="clear" w:color="auto" w:fill="auto"/>
            <w:vAlign w:val="center"/>
            <w:hideMark/>
          </w:tcPr>
          <w:p w14:paraId="11CBBDF8"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≤110</w:t>
            </w:r>
          </w:p>
        </w:tc>
        <w:tc>
          <w:tcPr>
            <w:tcW w:w="1469" w:type="dxa"/>
            <w:shd w:val="clear" w:color="auto" w:fill="auto"/>
            <w:vAlign w:val="center"/>
            <w:hideMark/>
          </w:tcPr>
          <w:p w14:paraId="50437B8E"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69" w:type="dxa"/>
            <w:shd w:val="clear" w:color="auto" w:fill="auto"/>
            <w:vAlign w:val="center"/>
            <w:hideMark/>
          </w:tcPr>
          <w:p w14:paraId="47E7D3B9"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B827D8">
              <w:rPr>
                <w:rFonts w:ascii="Times New Roman" w:eastAsia="Times New Roman" w:hAnsi="Times New Roman" w:cs="Times New Roman"/>
                <w:sz w:val="20"/>
                <w:szCs w:val="20"/>
                <w:lang w:eastAsia="ru-RU"/>
              </w:rPr>
              <w:t>неблагопр</w:t>
            </w:r>
            <w:proofErr w:type="spellEnd"/>
            <w:r w:rsidRPr="00B827D8">
              <w:rPr>
                <w:rFonts w:ascii="Times New Roman" w:eastAsia="Times New Roman" w:hAnsi="Times New Roman" w:cs="Times New Roman"/>
                <w:sz w:val="20"/>
                <w:szCs w:val="20"/>
                <w:lang w:eastAsia="ru-RU"/>
              </w:rPr>
              <w:t xml:space="preserve"> </w:t>
            </w:r>
            <w:proofErr w:type="spellStart"/>
            <w:r w:rsidRPr="00B827D8">
              <w:rPr>
                <w:rFonts w:ascii="Times New Roman" w:eastAsia="Times New Roman" w:hAnsi="Times New Roman" w:cs="Times New Roman"/>
                <w:sz w:val="20"/>
                <w:szCs w:val="20"/>
                <w:lang w:eastAsia="ru-RU"/>
              </w:rPr>
              <w:t>иятно</w:t>
            </w:r>
            <w:proofErr w:type="spellEnd"/>
          </w:p>
        </w:tc>
        <w:tc>
          <w:tcPr>
            <w:tcW w:w="1469" w:type="dxa"/>
            <w:shd w:val="clear" w:color="auto" w:fill="auto"/>
            <w:vAlign w:val="center"/>
            <w:hideMark/>
          </w:tcPr>
          <w:p w14:paraId="23B23195"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46" w:type="dxa"/>
            <w:shd w:val="clear" w:color="auto" w:fill="auto"/>
            <w:vAlign w:val="center"/>
            <w:hideMark/>
          </w:tcPr>
          <w:p w14:paraId="0624DEA6"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roofErr w:type="spellStart"/>
            <w:r w:rsidRPr="00B827D8">
              <w:rPr>
                <w:rFonts w:ascii="Times New Roman" w:eastAsia="Times New Roman" w:hAnsi="Times New Roman" w:cs="Times New Roman"/>
                <w:sz w:val="20"/>
                <w:szCs w:val="20"/>
                <w:lang w:eastAsia="ru-RU"/>
              </w:rPr>
              <w:t>терр</w:t>
            </w:r>
            <w:proofErr w:type="spellEnd"/>
            <w:r w:rsidRPr="00B827D8">
              <w:rPr>
                <w:rFonts w:ascii="Times New Roman" w:eastAsia="Times New Roman" w:hAnsi="Times New Roman" w:cs="Times New Roman"/>
                <w:sz w:val="20"/>
                <w:szCs w:val="20"/>
                <w:lang w:eastAsia="ru-RU"/>
              </w:rPr>
              <w:t xml:space="preserve"> ≥20</w:t>
            </w:r>
          </w:p>
        </w:tc>
        <w:tc>
          <w:tcPr>
            <w:tcW w:w="1357" w:type="dxa"/>
            <w:shd w:val="clear" w:color="auto" w:fill="auto"/>
            <w:vAlign w:val="center"/>
            <w:hideMark/>
          </w:tcPr>
          <w:p w14:paraId="4F7E3EA6"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0,8-1,0</w:t>
            </w:r>
          </w:p>
        </w:tc>
        <w:tc>
          <w:tcPr>
            <w:tcW w:w="1439" w:type="dxa"/>
            <w:shd w:val="clear" w:color="auto" w:fill="auto"/>
            <w:vAlign w:val="center"/>
            <w:hideMark/>
          </w:tcPr>
          <w:p w14:paraId="393656EC" w14:textId="77777777" w:rsidR="00B827D8" w:rsidRPr="00B827D8"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≤95</w:t>
            </w:r>
          </w:p>
        </w:tc>
        <w:tc>
          <w:tcPr>
            <w:tcW w:w="1246" w:type="dxa"/>
            <w:shd w:val="clear" w:color="auto" w:fill="auto"/>
            <w:vAlign w:val="center"/>
            <w:hideMark/>
          </w:tcPr>
          <w:p w14:paraId="74B175CC"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r>
      <w:tr w:rsidR="00B827D8" w:rsidRPr="00B827D8" w14:paraId="16407B1E" w14:textId="77777777" w:rsidTr="001149D1">
        <w:trPr>
          <w:trHeight w:val="517"/>
        </w:trPr>
        <w:tc>
          <w:tcPr>
            <w:tcW w:w="2119" w:type="dxa"/>
            <w:shd w:val="clear" w:color="auto" w:fill="auto"/>
            <w:vAlign w:val="center"/>
            <w:hideMark/>
          </w:tcPr>
          <w:p w14:paraId="5B77A20A" w14:textId="77777777" w:rsidR="00B827D8" w:rsidRPr="00B827D8" w:rsidRDefault="00B827D8" w:rsidP="00B827D8">
            <w:pPr>
              <w:spacing w:after="0" w:line="240" w:lineRule="auto"/>
              <w:jc w:val="center"/>
              <w:rPr>
                <w:rFonts w:ascii="Times New Roman" w:eastAsia="Times New Roman" w:hAnsi="Times New Roman" w:cs="Times New Roman"/>
                <w:b/>
                <w:bCs/>
                <w:sz w:val="20"/>
                <w:szCs w:val="20"/>
                <w:lang w:eastAsia="ru-RU"/>
              </w:rPr>
            </w:pPr>
            <w:r w:rsidRPr="00B827D8">
              <w:rPr>
                <w:rFonts w:ascii="Times New Roman" w:eastAsia="Times New Roman" w:hAnsi="Times New Roman" w:cs="Times New Roman"/>
                <w:b/>
                <w:bCs/>
                <w:sz w:val="20"/>
                <w:szCs w:val="20"/>
                <w:lang w:eastAsia="ru-RU"/>
              </w:rPr>
              <w:t>SAGD</w:t>
            </w:r>
          </w:p>
        </w:tc>
        <w:tc>
          <w:tcPr>
            <w:tcW w:w="1584" w:type="dxa"/>
            <w:shd w:val="clear" w:color="auto" w:fill="auto"/>
            <w:vAlign w:val="center"/>
            <w:hideMark/>
          </w:tcPr>
          <w:p w14:paraId="17902FF4"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терригенный, карбонатный</w:t>
            </w:r>
          </w:p>
        </w:tc>
        <w:tc>
          <w:tcPr>
            <w:tcW w:w="1151" w:type="dxa"/>
            <w:shd w:val="clear" w:color="auto" w:fill="auto"/>
            <w:vAlign w:val="center"/>
            <w:hideMark/>
          </w:tcPr>
          <w:p w14:paraId="118C60B6"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≤1200</w:t>
            </w:r>
          </w:p>
        </w:tc>
        <w:tc>
          <w:tcPr>
            <w:tcW w:w="1417" w:type="dxa"/>
            <w:shd w:val="clear" w:color="auto" w:fill="auto"/>
            <w:vAlign w:val="center"/>
            <w:hideMark/>
          </w:tcPr>
          <w:p w14:paraId="5166DB04" w14:textId="77777777" w:rsidR="00B827D8" w:rsidRPr="00B827D8"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≥12</w:t>
            </w:r>
          </w:p>
        </w:tc>
        <w:tc>
          <w:tcPr>
            <w:tcW w:w="1387" w:type="dxa"/>
            <w:shd w:val="clear" w:color="auto" w:fill="auto"/>
            <w:vAlign w:val="center"/>
            <w:hideMark/>
          </w:tcPr>
          <w:p w14:paraId="71ED0B6E"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≥200</w:t>
            </w:r>
          </w:p>
        </w:tc>
        <w:tc>
          <w:tcPr>
            <w:tcW w:w="1413" w:type="dxa"/>
            <w:shd w:val="clear" w:color="auto" w:fill="auto"/>
            <w:vAlign w:val="center"/>
            <w:hideMark/>
          </w:tcPr>
          <w:p w14:paraId="2DDC7924"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≥0,5</w:t>
            </w:r>
          </w:p>
        </w:tc>
        <w:tc>
          <w:tcPr>
            <w:tcW w:w="1310" w:type="dxa"/>
            <w:shd w:val="clear" w:color="auto" w:fill="auto"/>
            <w:vAlign w:val="center"/>
            <w:hideMark/>
          </w:tcPr>
          <w:p w14:paraId="7E202F6B"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≥600</w:t>
            </w:r>
          </w:p>
        </w:tc>
        <w:tc>
          <w:tcPr>
            <w:tcW w:w="1417" w:type="dxa"/>
            <w:shd w:val="clear" w:color="auto" w:fill="auto"/>
            <w:vAlign w:val="center"/>
            <w:hideMark/>
          </w:tcPr>
          <w:p w14:paraId="33C817CE"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469" w:type="dxa"/>
            <w:shd w:val="clear" w:color="auto" w:fill="auto"/>
            <w:vAlign w:val="center"/>
            <w:hideMark/>
          </w:tcPr>
          <w:p w14:paraId="1E45FE19"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69" w:type="dxa"/>
            <w:shd w:val="clear" w:color="auto" w:fill="auto"/>
            <w:vAlign w:val="center"/>
            <w:hideMark/>
          </w:tcPr>
          <w:p w14:paraId="7E31CAC3"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69" w:type="dxa"/>
            <w:shd w:val="clear" w:color="auto" w:fill="auto"/>
            <w:vAlign w:val="center"/>
            <w:hideMark/>
          </w:tcPr>
          <w:p w14:paraId="573C9832"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отсутствие</w:t>
            </w:r>
          </w:p>
        </w:tc>
        <w:tc>
          <w:tcPr>
            <w:tcW w:w="1446" w:type="dxa"/>
            <w:shd w:val="clear" w:color="auto" w:fill="auto"/>
            <w:vAlign w:val="center"/>
            <w:hideMark/>
          </w:tcPr>
          <w:p w14:paraId="4AA78BA8" w14:textId="77777777" w:rsidR="00B827D8" w:rsidRPr="00B827D8" w:rsidRDefault="00B827D8" w:rsidP="00B827D8">
            <w:pPr>
              <w:spacing w:after="0" w:line="240" w:lineRule="auto"/>
              <w:ind w:firstLineChars="100" w:firstLine="2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терр'≥15 карб≥6</w:t>
            </w:r>
          </w:p>
        </w:tc>
        <w:tc>
          <w:tcPr>
            <w:tcW w:w="1357" w:type="dxa"/>
            <w:shd w:val="clear" w:color="auto" w:fill="auto"/>
            <w:vAlign w:val="center"/>
            <w:hideMark/>
          </w:tcPr>
          <w:p w14:paraId="18A58F8A"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439" w:type="dxa"/>
            <w:shd w:val="clear" w:color="auto" w:fill="auto"/>
            <w:vAlign w:val="center"/>
            <w:hideMark/>
          </w:tcPr>
          <w:p w14:paraId="22805D01"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246" w:type="dxa"/>
            <w:shd w:val="clear" w:color="auto" w:fill="auto"/>
            <w:vAlign w:val="center"/>
            <w:hideMark/>
          </w:tcPr>
          <w:p w14:paraId="317CA7DC"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да</w:t>
            </w:r>
          </w:p>
        </w:tc>
      </w:tr>
      <w:tr w:rsidR="00B827D8" w:rsidRPr="00B827D8" w14:paraId="65A20964" w14:textId="77777777" w:rsidTr="001149D1">
        <w:trPr>
          <w:trHeight w:val="517"/>
        </w:trPr>
        <w:tc>
          <w:tcPr>
            <w:tcW w:w="2119" w:type="dxa"/>
            <w:shd w:val="clear" w:color="auto" w:fill="auto"/>
            <w:vAlign w:val="center"/>
            <w:hideMark/>
          </w:tcPr>
          <w:p w14:paraId="42BFD95B" w14:textId="77777777" w:rsidR="00B827D8" w:rsidRPr="00B827D8" w:rsidRDefault="00B827D8" w:rsidP="00B827D8">
            <w:pPr>
              <w:spacing w:after="0" w:line="240" w:lineRule="auto"/>
              <w:jc w:val="center"/>
              <w:rPr>
                <w:rFonts w:ascii="Times New Roman" w:eastAsia="Times New Roman" w:hAnsi="Times New Roman" w:cs="Times New Roman"/>
                <w:b/>
                <w:bCs/>
                <w:sz w:val="20"/>
                <w:szCs w:val="20"/>
                <w:lang w:eastAsia="ru-RU"/>
              </w:rPr>
            </w:pPr>
            <w:r w:rsidRPr="00B827D8">
              <w:rPr>
                <w:rFonts w:ascii="Times New Roman" w:eastAsia="Times New Roman" w:hAnsi="Times New Roman" w:cs="Times New Roman"/>
                <w:b/>
                <w:bCs/>
                <w:sz w:val="20"/>
                <w:szCs w:val="20"/>
                <w:lang w:eastAsia="ru-RU"/>
              </w:rPr>
              <w:t>VAPEX</w:t>
            </w:r>
          </w:p>
        </w:tc>
        <w:tc>
          <w:tcPr>
            <w:tcW w:w="1584" w:type="dxa"/>
            <w:shd w:val="clear" w:color="auto" w:fill="auto"/>
            <w:vAlign w:val="center"/>
            <w:hideMark/>
          </w:tcPr>
          <w:p w14:paraId="55025F62"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151" w:type="dxa"/>
            <w:shd w:val="clear" w:color="auto" w:fill="auto"/>
            <w:vAlign w:val="center"/>
            <w:hideMark/>
          </w:tcPr>
          <w:p w14:paraId="57121EF2"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750</w:t>
            </w:r>
          </w:p>
        </w:tc>
        <w:tc>
          <w:tcPr>
            <w:tcW w:w="1417" w:type="dxa"/>
            <w:shd w:val="clear" w:color="auto" w:fill="auto"/>
            <w:vAlign w:val="center"/>
            <w:hideMark/>
          </w:tcPr>
          <w:p w14:paraId="6D3A1CC7" w14:textId="77777777" w:rsidR="00B827D8" w:rsidRPr="00B827D8" w:rsidRDefault="00B827D8" w:rsidP="00B827D8">
            <w:pPr>
              <w:spacing w:after="0" w:line="240" w:lineRule="auto"/>
              <w:ind w:firstLineChars="200" w:firstLine="400"/>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≥12</w:t>
            </w:r>
          </w:p>
        </w:tc>
        <w:tc>
          <w:tcPr>
            <w:tcW w:w="1387" w:type="dxa"/>
            <w:shd w:val="clear" w:color="auto" w:fill="auto"/>
            <w:vAlign w:val="center"/>
            <w:hideMark/>
          </w:tcPr>
          <w:p w14:paraId="696EE997"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≥200</w:t>
            </w:r>
          </w:p>
        </w:tc>
        <w:tc>
          <w:tcPr>
            <w:tcW w:w="1413" w:type="dxa"/>
            <w:shd w:val="clear" w:color="auto" w:fill="auto"/>
            <w:vAlign w:val="center"/>
            <w:hideMark/>
          </w:tcPr>
          <w:p w14:paraId="5F0423E4"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310" w:type="dxa"/>
            <w:shd w:val="clear" w:color="auto" w:fill="auto"/>
            <w:vAlign w:val="center"/>
            <w:hideMark/>
          </w:tcPr>
          <w:p w14:paraId="3CE1BA18"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≥600</w:t>
            </w:r>
          </w:p>
        </w:tc>
        <w:tc>
          <w:tcPr>
            <w:tcW w:w="1417" w:type="dxa"/>
            <w:shd w:val="clear" w:color="auto" w:fill="auto"/>
            <w:vAlign w:val="center"/>
            <w:hideMark/>
          </w:tcPr>
          <w:p w14:paraId="3AAD0382"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469" w:type="dxa"/>
            <w:shd w:val="clear" w:color="auto" w:fill="auto"/>
            <w:vAlign w:val="center"/>
            <w:hideMark/>
          </w:tcPr>
          <w:p w14:paraId="1A6C756F"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469" w:type="dxa"/>
            <w:shd w:val="clear" w:color="auto" w:fill="auto"/>
            <w:vAlign w:val="center"/>
            <w:hideMark/>
          </w:tcPr>
          <w:p w14:paraId="4DE1E9AE"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469" w:type="dxa"/>
            <w:shd w:val="clear" w:color="auto" w:fill="auto"/>
            <w:vAlign w:val="center"/>
            <w:hideMark/>
          </w:tcPr>
          <w:p w14:paraId="6ECEA78D"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446" w:type="dxa"/>
            <w:shd w:val="clear" w:color="auto" w:fill="auto"/>
            <w:vAlign w:val="center"/>
            <w:hideMark/>
          </w:tcPr>
          <w:p w14:paraId="08FEC948"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≥30</w:t>
            </w:r>
          </w:p>
        </w:tc>
        <w:tc>
          <w:tcPr>
            <w:tcW w:w="1357" w:type="dxa"/>
            <w:shd w:val="clear" w:color="auto" w:fill="auto"/>
            <w:vAlign w:val="center"/>
            <w:hideMark/>
          </w:tcPr>
          <w:p w14:paraId="317C88C7"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439" w:type="dxa"/>
            <w:shd w:val="clear" w:color="auto" w:fill="auto"/>
            <w:vAlign w:val="center"/>
            <w:hideMark/>
          </w:tcPr>
          <w:p w14:paraId="119807EC"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p>
        </w:tc>
        <w:tc>
          <w:tcPr>
            <w:tcW w:w="1246" w:type="dxa"/>
            <w:shd w:val="clear" w:color="auto" w:fill="auto"/>
            <w:vAlign w:val="center"/>
            <w:hideMark/>
          </w:tcPr>
          <w:p w14:paraId="1074A31B" w14:textId="77777777" w:rsidR="00B827D8" w:rsidRPr="00B827D8" w:rsidRDefault="00B827D8" w:rsidP="00B827D8">
            <w:pPr>
              <w:spacing w:after="0" w:line="240" w:lineRule="auto"/>
              <w:jc w:val="center"/>
              <w:rPr>
                <w:rFonts w:ascii="Times New Roman" w:eastAsia="Times New Roman" w:hAnsi="Times New Roman" w:cs="Times New Roman"/>
                <w:sz w:val="20"/>
                <w:szCs w:val="20"/>
                <w:lang w:eastAsia="ru-RU"/>
              </w:rPr>
            </w:pPr>
            <w:r w:rsidRPr="00B827D8">
              <w:rPr>
                <w:rFonts w:ascii="Times New Roman" w:eastAsia="Times New Roman" w:hAnsi="Times New Roman" w:cs="Times New Roman"/>
                <w:sz w:val="20"/>
                <w:szCs w:val="20"/>
                <w:lang w:eastAsia="ru-RU"/>
              </w:rPr>
              <w:t>да</w:t>
            </w:r>
          </w:p>
        </w:tc>
      </w:tr>
    </w:tbl>
    <w:p w14:paraId="144F1F37" w14:textId="77777777" w:rsidR="00B827D8" w:rsidRPr="00BE0F18" w:rsidRDefault="00B827D8" w:rsidP="004165AF">
      <w:pPr>
        <w:spacing w:after="100" w:afterAutospacing="1" w:line="360" w:lineRule="auto"/>
        <w:ind w:firstLine="709"/>
        <w:contextualSpacing/>
        <w:jc w:val="both"/>
        <w:rPr>
          <w:rFonts w:ascii="Times New Roman" w:hAnsi="Times New Roman" w:cs="Times New Roman"/>
          <w:sz w:val="24"/>
          <w:szCs w:val="24"/>
          <w:lang w:val="kk-KZ"/>
        </w:rPr>
      </w:pPr>
    </w:p>
    <w:p w14:paraId="3A6D4B4F" w14:textId="77777777" w:rsidR="00E33588" w:rsidRDefault="00E33588" w:rsidP="005104BD">
      <w:pPr>
        <w:tabs>
          <w:tab w:val="left" w:pos="993"/>
        </w:tabs>
        <w:spacing w:before="120" w:after="120" w:line="360" w:lineRule="auto"/>
        <w:ind w:firstLine="709"/>
        <w:jc w:val="both"/>
        <w:rPr>
          <w:rFonts w:ascii="Times New Roman" w:hAnsi="Times New Roman" w:cs="Times New Roman"/>
          <w:sz w:val="24"/>
          <w:szCs w:val="24"/>
        </w:rPr>
      </w:pPr>
    </w:p>
    <w:p w14:paraId="0DEEF6BC" w14:textId="77777777" w:rsidR="00475110" w:rsidRDefault="00475110" w:rsidP="005104BD">
      <w:pPr>
        <w:tabs>
          <w:tab w:val="left" w:pos="993"/>
        </w:tabs>
        <w:spacing w:before="120" w:after="120" w:line="360" w:lineRule="auto"/>
        <w:ind w:firstLine="709"/>
        <w:jc w:val="both"/>
        <w:rPr>
          <w:rFonts w:ascii="Times New Roman" w:hAnsi="Times New Roman" w:cs="Times New Roman"/>
          <w:sz w:val="24"/>
          <w:szCs w:val="24"/>
        </w:rPr>
      </w:pPr>
    </w:p>
    <w:p w14:paraId="237C4664" w14:textId="77777777" w:rsidR="00306850" w:rsidRDefault="00306850" w:rsidP="005104BD">
      <w:pPr>
        <w:tabs>
          <w:tab w:val="left" w:pos="993"/>
        </w:tabs>
        <w:spacing w:before="120" w:after="120" w:line="360" w:lineRule="auto"/>
        <w:ind w:firstLine="709"/>
        <w:jc w:val="both"/>
        <w:rPr>
          <w:rFonts w:ascii="Times New Roman" w:hAnsi="Times New Roman" w:cs="Times New Roman"/>
          <w:sz w:val="24"/>
          <w:szCs w:val="24"/>
        </w:rPr>
      </w:pPr>
    </w:p>
    <w:p w14:paraId="71A537BA" w14:textId="77777777" w:rsidR="00306850" w:rsidRDefault="00306850" w:rsidP="005104BD">
      <w:pPr>
        <w:tabs>
          <w:tab w:val="left" w:pos="993"/>
        </w:tabs>
        <w:spacing w:before="120" w:after="120" w:line="360" w:lineRule="auto"/>
        <w:ind w:firstLine="709"/>
        <w:jc w:val="both"/>
        <w:rPr>
          <w:rFonts w:ascii="Times New Roman" w:hAnsi="Times New Roman" w:cs="Times New Roman"/>
          <w:sz w:val="24"/>
          <w:szCs w:val="24"/>
        </w:rPr>
      </w:pPr>
    </w:p>
    <w:p w14:paraId="6A57CCC2" w14:textId="77777777" w:rsidR="00306850" w:rsidRPr="008F76F1" w:rsidRDefault="00306850" w:rsidP="008F76F1">
      <w:pPr>
        <w:tabs>
          <w:tab w:val="left" w:pos="993"/>
        </w:tabs>
        <w:spacing w:before="120" w:after="120" w:line="360" w:lineRule="auto"/>
        <w:jc w:val="both"/>
        <w:rPr>
          <w:rFonts w:ascii="Times New Roman" w:hAnsi="Times New Roman" w:cs="Times New Roman"/>
          <w:b/>
          <w:sz w:val="20"/>
          <w:szCs w:val="24"/>
          <w:lang w:val="kk-KZ"/>
        </w:rPr>
      </w:pPr>
      <w:r w:rsidRPr="008F76F1">
        <w:rPr>
          <w:rFonts w:ascii="Times New Roman" w:hAnsi="Times New Roman" w:cs="Times New Roman"/>
          <w:b/>
          <w:sz w:val="20"/>
          <w:szCs w:val="24"/>
        </w:rPr>
        <w:lastRenderedPageBreak/>
        <w:t xml:space="preserve">Таблица </w:t>
      </w:r>
      <w:r w:rsidR="008F76F1">
        <w:rPr>
          <w:rFonts w:ascii="Times New Roman" w:hAnsi="Times New Roman" w:cs="Times New Roman"/>
          <w:b/>
          <w:sz w:val="20"/>
          <w:szCs w:val="24"/>
        </w:rPr>
        <w:t xml:space="preserve">13.3 – Скрининг </w:t>
      </w:r>
      <w:r w:rsidR="008F76F1">
        <w:rPr>
          <w:rFonts w:ascii="Times New Roman" w:hAnsi="Times New Roman" w:cs="Times New Roman"/>
          <w:b/>
          <w:sz w:val="20"/>
          <w:szCs w:val="24"/>
          <w:lang w:val="kk-KZ"/>
        </w:rPr>
        <w:t xml:space="preserve">горизонтов </w:t>
      </w:r>
      <w:r w:rsidR="008F76F1">
        <w:rPr>
          <w:rFonts w:ascii="Times New Roman" w:hAnsi="Times New Roman" w:cs="Times New Roman"/>
          <w:b/>
          <w:sz w:val="20"/>
          <w:szCs w:val="24"/>
        </w:rPr>
        <w:t xml:space="preserve">объекта </w:t>
      </w:r>
      <w:r w:rsidR="008F76F1">
        <w:rPr>
          <w:rFonts w:ascii="Times New Roman" w:hAnsi="Times New Roman" w:cs="Times New Roman"/>
          <w:b/>
          <w:sz w:val="20"/>
          <w:szCs w:val="24"/>
          <w:lang w:val="en-US"/>
        </w:rPr>
        <w:t>I</w:t>
      </w:r>
      <w:r w:rsidR="008F76F1" w:rsidRPr="008F76F1">
        <w:rPr>
          <w:rFonts w:ascii="Times New Roman" w:hAnsi="Times New Roman" w:cs="Times New Roman"/>
          <w:b/>
          <w:sz w:val="20"/>
          <w:szCs w:val="24"/>
        </w:rPr>
        <w:t xml:space="preserve"> </w:t>
      </w:r>
      <w:r w:rsidR="008F76F1">
        <w:rPr>
          <w:rFonts w:ascii="Times New Roman" w:hAnsi="Times New Roman" w:cs="Times New Roman"/>
          <w:b/>
          <w:sz w:val="20"/>
          <w:szCs w:val="24"/>
          <w:lang w:val="kk-KZ"/>
        </w:rPr>
        <w:t>по критериям для применения полимерного заводнения</w:t>
      </w: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1274"/>
        <w:gridCol w:w="1132"/>
        <w:gridCol w:w="1136"/>
        <w:gridCol w:w="1561"/>
        <w:gridCol w:w="1561"/>
        <w:gridCol w:w="1274"/>
        <w:gridCol w:w="1260"/>
        <w:gridCol w:w="1110"/>
        <w:gridCol w:w="1030"/>
        <w:gridCol w:w="1269"/>
        <w:gridCol w:w="1119"/>
        <w:gridCol w:w="1300"/>
        <w:gridCol w:w="1702"/>
        <w:gridCol w:w="1557"/>
        <w:gridCol w:w="991"/>
        <w:gridCol w:w="1136"/>
      </w:tblGrid>
      <w:tr w:rsidR="00306850" w:rsidRPr="003B4888" w14:paraId="3F564258" w14:textId="77777777" w:rsidTr="003B4888">
        <w:trPr>
          <w:trHeight w:val="690"/>
        </w:trPr>
        <w:tc>
          <w:tcPr>
            <w:tcW w:w="384" w:type="pct"/>
            <w:vMerge w:val="restart"/>
            <w:shd w:val="clear" w:color="000000" w:fill="FCE4D6"/>
            <w:noWrap/>
            <w:vAlign w:val="center"/>
            <w:hideMark/>
          </w:tcPr>
          <w:p w14:paraId="455727C9" w14:textId="77777777" w:rsidR="00306850" w:rsidRPr="003B4888" w:rsidRDefault="00306850"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Скрининг ГФХ</w:t>
            </w:r>
          </w:p>
        </w:tc>
        <w:tc>
          <w:tcPr>
            <w:tcW w:w="3398" w:type="pct"/>
            <w:gridSpan w:val="12"/>
            <w:shd w:val="clear" w:color="000000" w:fill="FCE4D6"/>
            <w:vAlign w:val="center"/>
            <w:hideMark/>
          </w:tcPr>
          <w:p w14:paraId="3B9E26C8"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Критерии ГФХ</w:t>
            </w:r>
          </w:p>
        </w:tc>
        <w:tc>
          <w:tcPr>
            <w:tcW w:w="1218" w:type="pct"/>
            <w:gridSpan w:val="4"/>
            <w:shd w:val="clear" w:color="000000" w:fill="DDEBF7"/>
            <w:vAlign w:val="center"/>
            <w:hideMark/>
          </w:tcPr>
          <w:p w14:paraId="3D429B8D"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Технологические критерии</w:t>
            </w:r>
          </w:p>
        </w:tc>
      </w:tr>
      <w:tr w:rsidR="00306850" w:rsidRPr="003B4888" w14:paraId="156826BA" w14:textId="77777777" w:rsidTr="003B4888">
        <w:trPr>
          <w:trHeight w:val="1575"/>
        </w:trPr>
        <w:tc>
          <w:tcPr>
            <w:tcW w:w="384" w:type="pct"/>
            <w:vMerge/>
            <w:vAlign w:val="center"/>
            <w:hideMark/>
          </w:tcPr>
          <w:p w14:paraId="6B3C06CD" w14:textId="77777777" w:rsidR="00306850" w:rsidRPr="003B4888" w:rsidRDefault="00306850" w:rsidP="00306850">
            <w:pPr>
              <w:spacing w:after="0" w:line="240" w:lineRule="auto"/>
              <w:rPr>
                <w:rFonts w:ascii="Times New Roman" w:eastAsia="Times New Roman" w:hAnsi="Times New Roman" w:cs="Times New Roman"/>
                <w:color w:val="000000"/>
                <w:sz w:val="20"/>
                <w:szCs w:val="20"/>
                <w:lang w:eastAsia="ru-RU"/>
              </w:rPr>
            </w:pPr>
          </w:p>
        </w:tc>
        <w:tc>
          <w:tcPr>
            <w:tcW w:w="288" w:type="pct"/>
            <w:shd w:val="clear" w:color="auto" w:fill="auto"/>
            <w:vAlign w:val="center"/>
            <w:hideMark/>
          </w:tcPr>
          <w:p w14:paraId="78DDE8B2"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Глубина залегания</w:t>
            </w:r>
          </w:p>
        </w:tc>
        <w:tc>
          <w:tcPr>
            <w:tcW w:w="256" w:type="pct"/>
            <w:shd w:val="clear" w:color="auto" w:fill="auto"/>
            <w:vAlign w:val="center"/>
            <w:hideMark/>
          </w:tcPr>
          <w:p w14:paraId="7434E92D"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proofErr w:type="spellStart"/>
            <w:r w:rsidRPr="003B4888">
              <w:rPr>
                <w:rFonts w:ascii="Times New Roman" w:eastAsia="Times New Roman" w:hAnsi="Times New Roman" w:cs="Times New Roman"/>
                <w:bCs/>
                <w:color w:val="000000"/>
                <w:sz w:val="20"/>
                <w:szCs w:val="20"/>
                <w:lang w:eastAsia="ru-RU"/>
              </w:rPr>
              <w:t>Нэф</w:t>
            </w:r>
            <w:proofErr w:type="spellEnd"/>
            <w:r w:rsidRPr="003B4888">
              <w:rPr>
                <w:rFonts w:ascii="Times New Roman" w:eastAsia="Times New Roman" w:hAnsi="Times New Roman" w:cs="Times New Roman"/>
                <w:bCs/>
                <w:color w:val="000000"/>
                <w:sz w:val="20"/>
                <w:szCs w:val="20"/>
                <w:lang w:eastAsia="ru-RU"/>
              </w:rPr>
              <w:t>, м</w:t>
            </w:r>
          </w:p>
        </w:tc>
        <w:tc>
          <w:tcPr>
            <w:tcW w:w="257" w:type="pct"/>
            <w:shd w:val="clear" w:color="auto" w:fill="auto"/>
            <w:vAlign w:val="center"/>
            <w:hideMark/>
          </w:tcPr>
          <w:p w14:paraId="2CE24E92"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Проницаемость</w:t>
            </w:r>
          </w:p>
        </w:tc>
        <w:tc>
          <w:tcPr>
            <w:tcW w:w="353" w:type="pct"/>
            <w:shd w:val="clear" w:color="auto" w:fill="auto"/>
            <w:vAlign w:val="center"/>
            <w:hideMark/>
          </w:tcPr>
          <w:p w14:paraId="00ED0E2F"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proofErr w:type="spellStart"/>
            <w:r w:rsidRPr="003B4888">
              <w:rPr>
                <w:rFonts w:ascii="Times New Roman" w:eastAsia="Times New Roman" w:hAnsi="Times New Roman" w:cs="Times New Roman"/>
                <w:bCs/>
                <w:color w:val="000000"/>
                <w:sz w:val="20"/>
                <w:szCs w:val="20"/>
                <w:lang w:eastAsia="ru-RU"/>
              </w:rPr>
              <w:t>Нефтенасыщенность</w:t>
            </w:r>
            <w:proofErr w:type="spellEnd"/>
          </w:p>
        </w:tc>
        <w:tc>
          <w:tcPr>
            <w:tcW w:w="353" w:type="pct"/>
            <w:shd w:val="clear" w:color="auto" w:fill="auto"/>
            <w:vAlign w:val="center"/>
            <w:hideMark/>
          </w:tcPr>
          <w:p w14:paraId="2145DE11"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 xml:space="preserve">Вязкость нефти в пластовых </w:t>
            </w:r>
            <w:proofErr w:type="spellStart"/>
            <w:r w:rsidRPr="003B4888">
              <w:rPr>
                <w:rFonts w:ascii="Times New Roman" w:eastAsia="Times New Roman" w:hAnsi="Times New Roman" w:cs="Times New Roman"/>
                <w:bCs/>
                <w:color w:val="000000"/>
                <w:sz w:val="20"/>
                <w:szCs w:val="20"/>
                <w:lang w:eastAsia="ru-RU"/>
              </w:rPr>
              <w:t>усл</w:t>
            </w:r>
            <w:proofErr w:type="spellEnd"/>
            <w:r w:rsidRPr="003B4888">
              <w:rPr>
                <w:rFonts w:ascii="Times New Roman" w:eastAsia="Times New Roman" w:hAnsi="Times New Roman" w:cs="Times New Roman"/>
                <w:bCs/>
                <w:color w:val="000000"/>
                <w:sz w:val="20"/>
                <w:szCs w:val="20"/>
                <w:lang w:eastAsia="ru-RU"/>
              </w:rPr>
              <w:t>.</w:t>
            </w:r>
          </w:p>
        </w:tc>
        <w:tc>
          <w:tcPr>
            <w:tcW w:w="288" w:type="pct"/>
            <w:shd w:val="clear" w:color="auto" w:fill="auto"/>
            <w:vAlign w:val="center"/>
            <w:hideMark/>
          </w:tcPr>
          <w:p w14:paraId="10650679"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proofErr w:type="spellStart"/>
            <w:r w:rsidRPr="003B4888">
              <w:rPr>
                <w:rFonts w:ascii="Times New Roman" w:eastAsia="Times New Roman" w:hAnsi="Times New Roman" w:cs="Times New Roman"/>
                <w:bCs/>
                <w:color w:val="000000"/>
                <w:sz w:val="20"/>
                <w:szCs w:val="20"/>
                <w:lang w:eastAsia="ru-RU"/>
              </w:rPr>
              <w:t>Тпл</w:t>
            </w:r>
            <w:proofErr w:type="spellEnd"/>
          </w:p>
        </w:tc>
        <w:tc>
          <w:tcPr>
            <w:tcW w:w="285" w:type="pct"/>
            <w:shd w:val="clear" w:color="auto" w:fill="auto"/>
            <w:vAlign w:val="center"/>
            <w:hideMark/>
          </w:tcPr>
          <w:p w14:paraId="0EB61C33"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Минерализация (пластовой воды)</w:t>
            </w:r>
          </w:p>
        </w:tc>
        <w:tc>
          <w:tcPr>
            <w:tcW w:w="251" w:type="pct"/>
            <w:shd w:val="clear" w:color="auto" w:fill="auto"/>
            <w:vAlign w:val="center"/>
            <w:hideMark/>
          </w:tcPr>
          <w:p w14:paraId="7B649040"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Наличие свободного газа (газовой шапки)</w:t>
            </w:r>
          </w:p>
        </w:tc>
        <w:tc>
          <w:tcPr>
            <w:tcW w:w="233" w:type="pct"/>
            <w:shd w:val="clear" w:color="auto" w:fill="auto"/>
            <w:vAlign w:val="center"/>
            <w:hideMark/>
          </w:tcPr>
          <w:p w14:paraId="5BFEE6E4"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Наличие трещин</w:t>
            </w:r>
          </w:p>
        </w:tc>
        <w:tc>
          <w:tcPr>
            <w:tcW w:w="287" w:type="pct"/>
            <w:shd w:val="clear" w:color="auto" w:fill="auto"/>
            <w:vAlign w:val="center"/>
            <w:hideMark/>
          </w:tcPr>
          <w:p w14:paraId="5CEC8FD2"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Подошвенная вода</w:t>
            </w:r>
          </w:p>
        </w:tc>
        <w:tc>
          <w:tcPr>
            <w:tcW w:w="253" w:type="pct"/>
            <w:shd w:val="clear" w:color="auto" w:fill="auto"/>
            <w:vAlign w:val="center"/>
            <w:hideMark/>
          </w:tcPr>
          <w:p w14:paraId="7A5640B4"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Пористость</w:t>
            </w:r>
          </w:p>
        </w:tc>
        <w:tc>
          <w:tcPr>
            <w:tcW w:w="294" w:type="pct"/>
            <w:shd w:val="clear" w:color="auto" w:fill="auto"/>
            <w:vAlign w:val="center"/>
            <w:hideMark/>
          </w:tcPr>
          <w:p w14:paraId="59FD3C4A"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Плотность (пластовой нефти), г/см3</w:t>
            </w:r>
          </w:p>
        </w:tc>
        <w:tc>
          <w:tcPr>
            <w:tcW w:w="385" w:type="pct"/>
            <w:shd w:val="clear" w:color="auto" w:fill="auto"/>
            <w:vAlign w:val="center"/>
            <w:hideMark/>
          </w:tcPr>
          <w:p w14:paraId="62FEC94F"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 xml:space="preserve">Текущая </w:t>
            </w:r>
            <w:proofErr w:type="spellStart"/>
            <w:r w:rsidRPr="003B4888">
              <w:rPr>
                <w:rFonts w:ascii="Times New Roman" w:eastAsia="Times New Roman" w:hAnsi="Times New Roman" w:cs="Times New Roman"/>
                <w:bCs/>
                <w:color w:val="000000"/>
                <w:sz w:val="20"/>
                <w:szCs w:val="20"/>
                <w:lang w:eastAsia="ru-RU"/>
              </w:rPr>
              <w:t>обводненнность</w:t>
            </w:r>
            <w:proofErr w:type="spellEnd"/>
          </w:p>
        </w:tc>
        <w:tc>
          <w:tcPr>
            <w:tcW w:w="352" w:type="pct"/>
            <w:shd w:val="clear" w:color="auto" w:fill="auto"/>
            <w:vAlign w:val="center"/>
            <w:hideMark/>
          </w:tcPr>
          <w:p w14:paraId="637DC126"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Приемистость скважин (естественная), м3/</w:t>
            </w:r>
            <w:proofErr w:type="spellStart"/>
            <w:r w:rsidRPr="003B4888">
              <w:rPr>
                <w:rFonts w:ascii="Times New Roman" w:eastAsia="Times New Roman" w:hAnsi="Times New Roman" w:cs="Times New Roman"/>
                <w:bCs/>
                <w:color w:val="000000"/>
                <w:sz w:val="20"/>
                <w:szCs w:val="20"/>
                <w:lang w:eastAsia="ru-RU"/>
              </w:rPr>
              <w:t>сут</w:t>
            </w:r>
            <w:proofErr w:type="spellEnd"/>
          </w:p>
        </w:tc>
        <w:tc>
          <w:tcPr>
            <w:tcW w:w="224" w:type="pct"/>
            <w:shd w:val="clear" w:color="auto" w:fill="auto"/>
            <w:vAlign w:val="center"/>
            <w:hideMark/>
          </w:tcPr>
          <w:p w14:paraId="6A67CCC2"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proofErr w:type="spellStart"/>
            <w:r w:rsidRPr="003B4888">
              <w:rPr>
                <w:rFonts w:ascii="Times New Roman" w:eastAsia="Times New Roman" w:hAnsi="Times New Roman" w:cs="Times New Roman"/>
                <w:bCs/>
                <w:color w:val="000000"/>
                <w:sz w:val="20"/>
                <w:szCs w:val="20"/>
                <w:lang w:eastAsia="ru-RU"/>
              </w:rPr>
              <w:t>Выработаннось</w:t>
            </w:r>
            <w:proofErr w:type="spellEnd"/>
            <w:r w:rsidRPr="003B4888">
              <w:rPr>
                <w:rFonts w:ascii="Times New Roman" w:eastAsia="Times New Roman" w:hAnsi="Times New Roman" w:cs="Times New Roman"/>
                <w:bCs/>
                <w:color w:val="000000"/>
                <w:sz w:val="20"/>
                <w:szCs w:val="20"/>
                <w:lang w:eastAsia="ru-RU"/>
              </w:rPr>
              <w:t>, %</w:t>
            </w:r>
          </w:p>
        </w:tc>
        <w:tc>
          <w:tcPr>
            <w:tcW w:w="257" w:type="pct"/>
            <w:shd w:val="clear" w:color="auto" w:fill="auto"/>
            <w:vAlign w:val="center"/>
            <w:hideMark/>
          </w:tcPr>
          <w:p w14:paraId="2B271548"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 xml:space="preserve">Кол-во </w:t>
            </w:r>
            <w:proofErr w:type="spellStart"/>
            <w:r w:rsidRPr="003B4888">
              <w:rPr>
                <w:rFonts w:ascii="Times New Roman" w:eastAsia="Times New Roman" w:hAnsi="Times New Roman" w:cs="Times New Roman"/>
                <w:bCs/>
                <w:color w:val="000000"/>
                <w:sz w:val="20"/>
                <w:szCs w:val="20"/>
                <w:lang w:eastAsia="ru-RU"/>
              </w:rPr>
              <w:t>нагн</w:t>
            </w:r>
            <w:proofErr w:type="spellEnd"/>
            <w:r w:rsidRPr="003B4888">
              <w:rPr>
                <w:rFonts w:ascii="Times New Roman" w:eastAsia="Times New Roman" w:hAnsi="Times New Roman" w:cs="Times New Roman"/>
                <w:bCs/>
                <w:color w:val="000000"/>
                <w:sz w:val="20"/>
                <w:szCs w:val="20"/>
                <w:lang w:eastAsia="ru-RU"/>
              </w:rPr>
              <w:t xml:space="preserve">. </w:t>
            </w:r>
            <w:proofErr w:type="spellStart"/>
            <w:r w:rsidRPr="003B4888">
              <w:rPr>
                <w:rFonts w:ascii="Times New Roman" w:eastAsia="Times New Roman" w:hAnsi="Times New Roman" w:cs="Times New Roman"/>
                <w:bCs/>
                <w:color w:val="000000"/>
                <w:sz w:val="20"/>
                <w:szCs w:val="20"/>
                <w:lang w:eastAsia="ru-RU"/>
              </w:rPr>
              <w:t>скв</w:t>
            </w:r>
            <w:proofErr w:type="spellEnd"/>
            <w:r w:rsidRPr="003B4888">
              <w:rPr>
                <w:rFonts w:ascii="Times New Roman" w:eastAsia="Times New Roman" w:hAnsi="Times New Roman" w:cs="Times New Roman"/>
                <w:bCs/>
                <w:color w:val="000000"/>
                <w:sz w:val="20"/>
                <w:szCs w:val="20"/>
                <w:lang w:eastAsia="ru-RU"/>
              </w:rPr>
              <w:t>, ед.</w:t>
            </w:r>
          </w:p>
        </w:tc>
      </w:tr>
      <w:tr w:rsidR="00306850" w:rsidRPr="003B4888" w14:paraId="27E49A9E" w14:textId="77777777" w:rsidTr="003B4888">
        <w:trPr>
          <w:trHeight w:val="315"/>
        </w:trPr>
        <w:tc>
          <w:tcPr>
            <w:tcW w:w="384" w:type="pct"/>
            <w:shd w:val="clear" w:color="auto" w:fill="auto"/>
            <w:vAlign w:val="bottom"/>
            <w:hideMark/>
          </w:tcPr>
          <w:p w14:paraId="57A2708E" w14:textId="77777777" w:rsidR="00306850" w:rsidRPr="003B4888" w:rsidRDefault="00306850" w:rsidP="00306850">
            <w:pPr>
              <w:spacing w:after="0" w:line="240" w:lineRule="auto"/>
              <w:rPr>
                <w:rFonts w:ascii="Times New Roman" w:eastAsia="Times New Roman" w:hAnsi="Times New Roman" w:cs="Times New Roman"/>
                <w:bCs/>
                <w:color w:val="000000"/>
                <w:sz w:val="20"/>
                <w:szCs w:val="20"/>
                <w:lang w:eastAsia="ru-RU"/>
              </w:rPr>
            </w:pPr>
          </w:p>
        </w:tc>
        <w:tc>
          <w:tcPr>
            <w:tcW w:w="288" w:type="pct"/>
            <w:shd w:val="clear" w:color="auto" w:fill="auto"/>
            <w:noWrap/>
            <w:vAlign w:val="center"/>
            <w:hideMark/>
          </w:tcPr>
          <w:p w14:paraId="0DC4E044"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м</w:t>
            </w:r>
          </w:p>
        </w:tc>
        <w:tc>
          <w:tcPr>
            <w:tcW w:w="256" w:type="pct"/>
            <w:shd w:val="clear" w:color="auto" w:fill="auto"/>
            <w:noWrap/>
            <w:vAlign w:val="center"/>
            <w:hideMark/>
          </w:tcPr>
          <w:p w14:paraId="54DC3AA9"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м</w:t>
            </w:r>
          </w:p>
        </w:tc>
        <w:tc>
          <w:tcPr>
            <w:tcW w:w="257" w:type="pct"/>
            <w:shd w:val="clear" w:color="auto" w:fill="auto"/>
            <w:vAlign w:val="center"/>
            <w:hideMark/>
          </w:tcPr>
          <w:p w14:paraId="1FC35ACF" w14:textId="77777777" w:rsidR="00306850" w:rsidRPr="003B4888" w:rsidRDefault="00306850" w:rsidP="00306850">
            <w:pPr>
              <w:spacing w:after="0" w:line="240" w:lineRule="auto"/>
              <w:jc w:val="center"/>
              <w:rPr>
                <w:rFonts w:ascii="Times New Roman" w:eastAsia="Times New Roman" w:hAnsi="Times New Roman" w:cs="Times New Roman"/>
                <w:color w:val="000000"/>
                <w:sz w:val="20"/>
                <w:szCs w:val="20"/>
                <w:lang w:eastAsia="ru-RU"/>
              </w:rPr>
            </w:pPr>
            <w:proofErr w:type="spellStart"/>
            <w:r w:rsidRPr="003B4888">
              <w:rPr>
                <w:rFonts w:ascii="Times New Roman" w:eastAsia="Times New Roman" w:hAnsi="Times New Roman" w:cs="Times New Roman"/>
                <w:color w:val="000000"/>
                <w:sz w:val="20"/>
                <w:szCs w:val="20"/>
                <w:lang w:eastAsia="ru-RU"/>
              </w:rPr>
              <w:t>мД</w:t>
            </w:r>
            <w:proofErr w:type="spellEnd"/>
          </w:p>
        </w:tc>
        <w:tc>
          <w:tcPr>
            <w:tcW w:w="353" w:type="pct"/>
            <w:shd w:val="clear" w:color="auto" w:fill="auto"/>
            <w:vAlign w:val="center"/>
            <w:hideMark/>
          </w:tcPr>
          <w:p w14:paraId="247F82E1" w14:textId="77777777" w:rsidR="00306850" w:rsidRPr="003B4888" w:rsidRDefault="00306850"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доли ед.</w:t>
            </w:r>
          </w:p>
        </w:tc>
        <w:tc>
          <w:tcPr>
            <w:tcW w:w="353" w:type="pct"/>
            <w:shd w:val="clear" w:color="auto" w:fill="auto"/>
            <w:noWrap/>
            <w:vAlign w:val="center"/>
            <w:hideMark/>
          </w:tcPr>
          <w:p w14:paraId="4ACCB6BF"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мПа*с/</w:t>
            </w:r>
            <w:proofErr w:type="spellStart"/>
            <w:r w:rsidRPr="003B4888">
              <w:rPr>
                <w:rFonts w:ascii="Times New Roman" w:eastAsia="Times New Roman" w:hAnsi="Times New Roman" w:cs="Times New Roman"/>
                <w:sz w:val="20"/>
                <w:szCs w:val="20"/>
                <w:lang w:eastAsia="ru-RU"/>
              </w:rPr>
              <w:t>сП</w:t>
            </w:r>
            <w:proofErr w:type="spellEnd"/>
          </w:p>
        </w:tc>
        <w:tc>
          <w:tcPr>
            <w:tcW w:w="288" w:type="pct"/>
            <w:shd w:val="clear" w:color="auto" w:fill="auto"/>
            <w:vAlign w:val="center"/>
            <w:hideMark/>
          </w:tcPr>
          <w:p w14:paraId="2A8BA264" w14:textId="77777777" w:rsidR="00306850" w:rsidRPr="003B4888" w:rsidRDefault="00306850"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°С</w:t>
            </w:r>
          </w:p>
        </w:tc>
        <w:tc>
          <w:tcPr>
            <w:tcW w:w="285" w:type="pct"/>
            <w:shd w:val="clear" w:color="auto" w:fill="auto"/>
            <w:noWrap/>
            <w:vAlign w:val="center"/>
            <w:hideMark/>
          </w:tcPr>
          <w:p w14:paraId="49E1AA79" w14:textId="77777777" w:rsidR="00306850" w:rsidRPr="003B4888" w:rsidRDefault="00306850"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мг/л</w:t>
            </w:r>
          </w:p>
        </w:tc>
        <w:tc>
          <w:tcPr>
            <w:tcW w:w="251" w:type="pct"/>
            <w:shd w:val="clear" w:color="auto" w:fill="auto"/>
            <w:vAlign w:val="center"/>
            <w:hideMark/>
          </w:tcPr>
          <w:p w14:paraId="7155BD1E" w14:textId="77777777" w:rsidR="00306850" w:rsidRPr="003B4888" w:rsidRDefault="00306850"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w:t>
            </w:r>
          </w:p>
        </w:tc>
        <w:tc>
          <w:tcPr>
            <w:tcW w:w="233" w:type="pct"/>
            <w:shd w:val="clear" w:color="auto" w:fill="auto"/>
            <w:noWrap/>
            <w:vAlign w:val="center"/>
            <w:hideMark/>
          </w:tcPr>
          <w:p w14:paraId="01452DF3"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w:t>
            </w:r>
          </w:p>
        </w:tc>
        <w:tc>
          <w:tcPr>
            <w:tcW w:w="287" w:type="pct"/>
            <w:shd w:val="clear" w:color="auto" w:fill="auto"/>
            <w:noWrap/>
            <w:vAlign w:val="center"/>
            <w:hideMark/>
          </w:tcPr>
          <w:p w14:paraId="5600751B"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 </w:t>
            </w:r>
          </w:p>
        </w:tc>
        <w:tc>
          <w:tcPr>
            <w:tcW w:w="253" w:type="pct"/>
            <w:shd w:val="clear" w:color="auto" w:fill="auto"/>
            <w:noWrap/>
            <w:vAlign w:val="center"/>
            <w:hideMark/>
          </w:tcPr>
          <w:p w14:paraId="6A995EA1"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w:t>
            </w:r>
          </w:p>
        </w:tc>
        <w:tc>
          <w:tcPr>
            <w:tcW w:w="294" w:type="pct"/>
            <w:shd w:val="clear" w:color="auto" w:fill="auto"/>
            <w:noWrap/>
            <w:vAlign w:val="center"/>
            <w:hideMark/>
          </w:tcPr>
          <w:p w14:paraId="18D03948"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г/см3</w:t>
            </w:r>
          </w:p>
        </w:tc>
        <w:tc>
          <w:tcPr>
            <w:tcW w:w="385" w:type="pct"/>
            <w:shd w:val="clear" w:color="auto" w:fill="auto"/>
            <w:noWrap/>
            <w:vAlign w:val="center"/>
            <w:hideMark/>
          </w:tcPr>
          <w:p w14:paraId="07323D20"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w:t>
            </w:r>
          </w:p>
        </w:tc>
        <w:tc>
          <w:tcPr>
            <w:tcW w:w="352" w:type="pct"/>
            <w:shd w:val="clear" w:color="auto" w:fill="auto"/>
            <w:noWrap/>
            <w:vAlign w:val="center"/>
            <w:hideMark/>
          </w:tcPr>
          <w:p w14:paraId="2D5FB06B"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м3/</w:t>
            </w:r>
            <w:proofErr w:type="spellStart"/>
            <w:r w:rsidRPr="003B4888">
              <w:rPr>
                <w:rFonts w:ascii="Times New Roman" w:eastAsia="Times New Roman" w:hAnsi="Times New Roman" w:cs="Times New Roman"/>
                <w:sz w:val="20"/>
                <w:szCs w:val="20"/>
                <w:lang w:eastAsia="ru-RU"/>
              </w:rPr>
              <w:t>сут</w:t>
            </w:r>
            <w:proofErr w:type="spellEnd"/>
          </w:p>
        </w:tc>
        <w:tc>
          <w:tcPr>
            <w:tcW w:w="224" w:type="pct"/>
            <w:shd w:val="clear" w:color="auto" w:fill="auto"/>
            <w:noWrap/>
            <w:vAlign w:val="center"/>
            <w:hideMark/>
          </w:tcPr>
          <w:p w14:paraId="4AFFD0C3"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w:t>
            </w:r>
          </w:p>
        </w:tc>
        <w:tc>
          <w:tcPr>
            <w:tcW w:w="257" w:type="pct"/>
            <w:shd w:val="clear" w:color="auto" w:fill="auto"/>
            <w:noWrap/>
            <w:vAlign w:val="center"/>
            <w:hideMark/>
          </w:tcPr>
          <w:p w14:paraId="52F8A527"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ед.</w:t>
            </w:r>
          </w:p>
        </w:tc>
      </w:tr>
      <w:tr w:rsidR="001149D1" w:rsidRPr="003B4888" w14:paraId="3AACDFED" w14:textId="77777777" w:rsidTr="003B4888">
        <w:trPr>
          <w:trHeight w:val="630"/>
        </w:trPr>
        <w:tc>
          <w:tcPr>
            <w:tcW w:w="384" w:type="pct"/>
            <w:shd w:val="clear" w:color="auto" w:fill="auto"/>
            <w:vAlign w:val="center"/>
            <w:hideMark/>
          </w:tcPr>
          <w:p w14:paraId="080C63E3" w14:textId="77777777" w:rsidR="00306850" w:rsidRPr="003B4888" w:rsidRDefault="00306850" w:rsidP="00306850">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 xml:space="preserve">Полимерное </w:t>
            </w:r>
            <w:proofErr w:type="spellStart"/>
            <w:r w:rsidRPr="003B4888">
              <w:rPr>
                <w:rFonts w:ascii="Times New Roman" w:eastAsia="Times New Roman" w:hAnsi="Times New Roman" w:cs="Times New Roman"/>
                <w:bCs/>
                <w:color w:val="000000"/>
                <w:sz w:val="20"/>
                <w:szCs w:val="20"/>
                <w:lang w:eastAsia="ru-RU"/>
              </w:rPr>
              <w:t>заводнение</w:t>
            </w:r>
            <w:proofErr w:type="spellEnd"/>
          </w:p>
        </w:tc>
        <w:tc>
          <w:tcPr>
            <w:tcW w:w="288" w:type="pct"/>
            <w:shd w:val="clear" w:color="000000" w:fill="00B050"/>
            <w:vAlign w:val="center"/>
            <w:hideMark/>
          </w:tcPr>
          <w:p w14:paraId="5E60AFB0"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≤4400</w:t>
            </w:r>
          </w:p>
        </w:tc>
        <w:tc>
          <w:tcPr>
            <w:tcW w:w="256" w:type="pct"/>
            <w:shd w:val="clear" w:color="000000" w:fill="00B050"/>
            <w:vAlign w:val="center"/>
            <w:hideMark/>
          </w:tcPr>
          <w:p w14:paraId="3E40E3EE"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≥7</w:t>
            </w:r>
          </w:p>
        </w:tc>
        <w:tc>
          <w:tcPr>
            <w:tcW w:w="257" w:type="pct"/>
            <w:shd w:val="clear" w:color="000000" w:fill="00B050"/>
            <w:vAlign w:val="center"/>
            <w:hideMark/>
          </w:tcPr>
          <w:p w14:paraId="5A74F800" w14:textId="77777777" w:rsidR="00306850" w:rsidRPr="003B4888" w:rsidRDefault="00306850"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≥100</w:t>
            </w:r>
          </w:p>
        </w:tc>
        <w:tc>
          <w:tcPr>
            <w:tcW w:w="353" w:type="pct"/>
            <w:shd w:val="clear" w:color="000000" w:fill="00B050"/>
            <w:vAlign w:val="center"/>
            <w:hideMark/>
          </w:tcPr>
          <w:p w14:paraId="545B1055" w14:textId="77777777" w:rsidR="00306850" w:rsidRPr="003B4888" w:rsidRDefault="00306850"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≥0,5</w:t>
            </w:r>
          </w:p>
        </w:tc>
        <w:tc>
          <w:tcPr>
            <w:tcW w:w="353" w:type="pct"/>
            <w:shd w:val="clear" w:color="000000" w:fill="00B050"/>
            <w:vAlign w:val="center"/>
            <w:hideMark/>
          </w:tcPr>
          <w:p w14:paraId="448E8224"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≤500</w:t>
            </w:r>
          </w:p>
        </w:tc>
        <w:tc>
          <w:tcPr>
            <w:tcW w:w="288" w:type="pct"/>
            <w:shd w:val="clear" w:color="000000" w:fill="00B050"/>
            <w:vAlign w:val="center"/>
            <w:hideMark/>
          </w:tcPr>
          <w:p w14:paraId="2A23832F"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≤100</w:t>
            </w:r>
          </w:p>
        </w:tc>
        <w:tc>
          <w:tcPr>
            <w:tcW w:w="285" w:type="pct"/>
            <w:shd w:val="clear" w:color="000000" w:fill="00B050"/>
            <w:vAlign w:val="center"/>
            <w:hideMark/>
          </w:tcPr>
          <w:p w14:paraId="2F6C6F54" w14:textId="77777777" w:rsidR="00306850" w:rsidRPr="003B4888" w:rsidRDefault="00306850"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≤175000</w:t>
            </w:r>
          </w:p>
        </w:tc>
        <w:tc>
          <w:tcPr>
            <w:tcW w:w="251" w:type="pct"/>
            <w:shd w:val="clear" w:color="000000" w:fill="00B050"/>
            <w:vAlign w:val="center"/>
            <w:hideMark/>
          </w:tcPr>
          <w:p w14:paraId="6DF7A767"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отсутствие</w:t>
            </w:r>
          </w:p>
        </w:tc>
        <w:tc>
          <w:tcPr>
            <w:tcW w:w="233" w:type="pct"/>
            <w:shd w:val="clear" w:color="000000" w:fill="00B050"/>
            <w:vAlign w:val="center"/>
            <w:hideMark/>
          </w:tcPr>
          <w:p w14:paraId="50DE1BF8" w14:textId="3B453727" w:rsidR="00306850" w:rsidRPr="003B4888" w:rsidRDefault="003B4888"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отсутствие</w:t>
            </w:r>
          </w:p>
        </w:tc>
        <w:tc>
          <w:tcPr>
            <w:tcW w:w="287" w:type="pct"/>
            <w:shd w:val="clear" w:color="000000" w:fill="00B050"/>
            <w:vAlign w:val="center"/>
            <w:hideMark/>
          </w:tcPr>
          <w:p w14:paraId="73E3D52E" w14:textId="7A0AD421" w:rsidR="00306850" w:rsidRPr="003B4888" w:rsidRDefault="003B4888"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отсутствие</w:t>
            </w:r>
          </w:p>
        </w:tc>
        <w:tc>
          <w:tcPr>
            <w:tcW w:w="253" w:type="pct"/>
            <w:shd w:val="clear" w:color="000000" w:fill="00B050"/>
            <w:vAlign w:val="center"/>
            <w:hideMark/>
          </w:tcPr>
          <w:p w14:paraId="0676289F"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≥10</w:t>
            </w:r>
          </w:p>
        </w:tc>
        <w:tc>
          <w:tcPr>
            <w:tcW w:w="294" w:type="pct"/>
            <w:shd w:val="clear" w:color="000000" w:fill="00B050"/>
            <w:noWrap/>
            <w:vAlign w:val="center"/>
            <w:hideMark/>
          </w:tcPr>
          <w:p w14:paraId="7E01063E"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≤0,979</w:t>
            </w:r>
          </w:p>
        </w:tc>
        <w:tc>
          <w:tcPr>
            <w:tcW w:w="385" w:type="pct"/>
            <w:shd w:val="clear" w:color="000000" w:fill="00B050"/>
            <w:vAlign w:val="center"/>
            <w:hideMark/>
          </w:tcPr>
          <w:p w14:paraId="0859785B"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≤97</w:t>
            </w:r>
          </w:p>
        </w:tc>
        <w:tc>
          <w:tcPr>
            <w:tcW w:w="352" w:type="pct"/>
            <w:shd w:val="clear" w:color="000000" w:fill="00B050"/>
            <w:vAlign w:val="center"/>
            <w:hideMark/>
          </w:tcPr>
          <w:p w14:paraId="6B6AEA09"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≥50</w:t>
            </w:r>
          </w:p>
        </w:tc>
        <w:tc>
          <w:tcPr>
            <w:tcW w:w="224" w:type="pct"/>
            <w:shd w:val="clear" w:color="000000" w:fill="00B050"/>
            <w:vAlign w:val="center"/>
            <w:hideMark/>
          </w:tcPr>
          <w:p w14:paraId="7FA15733"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≤90</w:t>
            </w:r>
          </w:p>
        </w:tc>
        <w:tc>
          <w:tcPr>
            <w:tcW w:w="257" w:type="pct"/>
            <w:shd w:val="clear" w:color="000000" w:fill="00B050"/>
            <w:vAlign w:val="center"/>
            <w:hideMark/>
          </w:tcPr>
          <w:p w14:paraId="6B9B2A26"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≥2</w:t>
            </w:r>
          </w:p>
        </w:tc>
      </w:tr>
      <w:tr w:rsidR="00306850" w:rsidRPr="003B4888" w14:paraId="34BFDCDF" w14:textId="77777777" w:rsidTr="003B4888">
        <w:trPr>
          <w:trHeight w:val="315"/>
        </w:trPr>
        <w:tc>
          <w:tcPr>
            <w:tcW w:w="384" w:type="pct"/>
            <w:shd w:val="clear" w:color="auto" w:fill="auto"/>
            <w:vAlign w:val="bottom"/>
            <w:hideMark/>
          </w:tcPr>
          <w:p w14:paraId="15176523"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88" w:type="pct"/>
            <w:shd w:val="clear" w:color="auto" w:fill="auto"/>
            <w:noWrap/>
            <w:vAlign w:val="bottom"/>
            <w:hideMark/>
          </w:tcPr>
          <w:p w14:paraId="3D8FA19E"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56" w:type="pct"/>
            <w:shd w:val="clear" w:color="auto" w:fill="auto"/>
            <w:noWrap/>
            <w:vAlign w:val="bottom"/>
            <w:hideMark/>
          </w:tcPr>
          <w:p w14:paraId="4A380330"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57" w:type="pct"/>
            <w:shd w:val="clear" w:color="auto" w:fill="auto"/>
            <w:noWrap/>
            <w:vAlign w:val="bottom"/>
            <w:hideMark/>
          </w:tcPr>
          <w:p w14:paraId="61DF2BA4"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353" w:type="pct"/>
            <w:shd w:val="clear" w:color="auto" w:fill="auto"/>
            <w:noWrap/>
            <w:vAlign w:val="bottom"/>
            <w:hideMark/>
          </w:tcPr>
          <w:p w14:paraId="499A1F4C"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353" w:type="pct"/>
            <w:shd w:val="clear" w:color="auto" w:fill="auto"/>
            <w:noWrap/>
            <w:vAlign w:val="bottom"/>
            <w:hideMark/>
          </w:tcPr>
          <w:p w14:paraId="38AF95F4"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88" w:type="pct"/>
            <w:shd w:val="clear" w:color="auto" w:fill="auto"/>
            <w:noWrap/>
            <w:vAlign w:val="bottom"/>
            <w:hideMark/>
          </w:tcPr>
          <w:p w14:paraId="43188855"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85" w:type="pct"/>
            <w:shd w:val="clear" w:color="auto" w:fill="auto"/>
            <w:noWrap/>
            <w:vAlign w:val="bottom"/>
            <w:hideMark/>
          </w:tcPr>
          <w:p w14:paraId="1F3304CA"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51" w:type="pct"/>
            <w:shd w:val="clear" w:color="auto" w:fill="auto"/>
            <w:noWrap/>
            <w:vAlign w:val="bottom"/>
            <w:hideMark/>
          </w:tcPr>
          <w:p w14:paraId="034B800B"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33" w:type="pct"/>
            <w:shd w:val="clear" w:color="auto" w:fill="auto"/>
            <w:noWrap/>
            <w:vAlign w:val="bottom"/>
            <w:hideMark/>
          </w:tcPr>
          <w:p w14:paraId="027BE47E"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87" w:type="pct"/>
            <w:shd w:val="clear" w:color="auto" w:fill="auto"/>
            <w:noWrap/>
            <w:vAlign w:val="center"/>
            <w:hideMark/>
          </w:tcPr>
          <w:p w14:paraId="65F9559E"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53" w:type="pct"/>
            <w:shd w:val="clear" w:color="auto" w:fill="auto"/>
            <w:noWrap/>
            <w:vAlign w:val="bottom"/>
            <w:hideMark/>
          </w:tcPr>
          <w:p w14:paraId="295686CE"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94" w:type="pct"/>
            <w:shd w:val="clear" w:color="auto" w:fill="auto"/>
            <w:noWrap/>
            <w:vAlign w:val="bottom"/>
            <w:hideMark/>
          </w:tcPr>
          <w:p w14:paraId="777E5B0F"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385" w:type="pct"/>
            <w:shd w:val="clear" w:color="auto" w:fill="auto"/>
            <w:noWrap/>
            <w:vAlign w:val="bottom"/>
            <w:hideMark/>
          </w:tcPr>
          <w:p w14:paraId="45784091"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352" w:type="pct"/>
            <w:shd w:val="clear" w:color="auto" w:fill="auto"/>
            <w:noWrap/>
            <w:vAlign w:val="bottom"/>
            <w:hideMark/>
          </w:tcPr>
          <w:p w14:paraId="3151C6BB"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24" w:type="pct"/>
            <w:shd w:val="clear" w:color="auto" w:fill="auto"/>
            <w:noWrap/>
            <w:vAlign w:val="bottom"/>
            <w:hideMark/>
          </w:tcPr>
          <w:p w14:paraId="2941B56C" w14:textId="77777777" w:rsidR="00306850" w:rsidRPr="003B4888" w:rsidRDefault="00306850" w:rsidP="00306850">
            <w:pPr>
              <w:spacing w:after="0" w:line="240" w:lineRule="auto"/>
              <w:jc w:val="center"/>
              <w:rPr>
                <w:rFonts w:ascii="Times New Roman" w:eastAsia="Times New Roman" w:hAnsi="Times New Roman" w:cs="Times New Roman"/>
                <w:sz w:val="20"/>
                <w:szCs w:val="20"/>
                <w:lang w:eastAsia="ru-RU"/>
              </w:rPr>
            </w:pPr>
          </w:p>
        </w:tc>
        <w:tc>
          <w:tcPr>
            <w:tcW w:w="257" w:type="pct"/>
            <w:shd w:val="clear" w:color="auto" w:fill="auto"/>
            <w:noWrap/>
            <w:vAlign w:val="bottom"/>
            <w:hideMark/>
          </w:tcPr>
          <w:p w14:paraId="58D9C0A2" w14:textId="77777777" w:rsidR="00306850" w:rsidRPr="003B4888" w:rsidRDefault="00306850" w:rsidP="00306850">
            <w:pPr>
              <w:spacing w:after="0" w:line="240" w:lineRule="auto"/>
              <w:rPr>
                <w:rFonts w:ascii="Times New Roman" w:eastAsia="Times New Roman" w:hAnsi="Times New Roman" w:cs="Times New Roman"/>
                <w:sz w:val="20"/>
                <w:szCs w:val="20"/>
                <w:lang w:eastAsia="ru-RU"/>
              </w:rPr>
            </w:pPr>
          </w:p>
        </w:tc>
      </w:tr>
      <w:tr w:rsidR="001149D1" w:rsidRPr="003B4888" w14:paraId="4D4BE6C1" w14:textId="77777777" w:rsidTr="003B4888">
        <w:trPr>
          <w:trHeight w:val="289"/>
        </w:trPr>
        <w:tc>
          <w:tcPr>
            <w:tcW w:w="384" w:type="pct"/>
            <w:shd w:val="clear" w:color="auto" w:fill="auto"/>
            <w:vAlign w:val="center"/>
            <w:hideMark/>
          </w:tcPr>
          <w:p w14:paraId="3F891E92"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Ю-II 1 пласт</w:t>
            </w:r>
          </w:p>
        </w:tc>
        <w:tc>
          <w:tcPr>
            <w:tcW w:w="288" w:type="pct"/>
            <w:shd w:val="clear" w:color="000000" w:fill="92D050"/>
            <w:noWrap/>
            <w:vAlign w:val="center"/>
            <w:hideMark/>
          </w:tcPr>
          <w:p w14:paraId="0A668C6D"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452</w:t>
            </w:r>
          </w:p>
        </w:tc>
        <w:tc>
          <w:tcPr>
            <w:tcW w:w="256" w:type="pct"/>
            <w:shd w:val="clear" w:color="000000" w:fill="FF99CC"/>
            <w:noWrap/>
            <w:vAlign w:val="center"/>
            <w:hideMark/>
          </w:tcPr>
          <w:p w14:paraId="1B25ECB8"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3,2</w:t>
            </w:r>
          </w:p>
        </w:tc>
        <w:tc>
          <w:tcPr>
            <w:tcW w:w="257" w:type="pct"/>
            <w:shd w:val="clear" w:color="000000" w:fill="92D050"/>
            <w:noWrap/>
            <w:vAlign w:val="center"/>
            <w:hideMark/>
          </w:tcPr>
          <w:p w14:paraId="18F70E63"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365</w:t>
            </w:r>
          </w:p>
        </w:tc>
        <w:tc>
          <w:tcPr>
            <w:tcW w:w="353" w:type="pct"/>
            <w:shd w:val="clear" w:color="000000" w:fill="92D050"/>
            <w:noWrap/>
            <w:vAlign w:val="center"/>
            <w:hideMark/>
          </w:tcPr>
          <w:p w14:paraId="58EFA0A3"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0,62</w:t>
            </w:r>
          </w:p>
        </w:tc>
        <w:tc>
          <w:tcPr>
            <w:tcW w:w="353" w:type="pct"/>
            <w:shd w:val="clear" w:color="000000" w:fill="92D050"/>
            <w:noWrap/>
            <w:vAlign w:val="center"/>
            <w:hideMark/>
          </w:tcPr>
          <w:p w14:paraId="7BF281A6"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54,0</w:t>
            </w:r>
          </w:p>
        </w:tc>
        <w:tc>
          <w:tcPr>
            <w:tcW w:w="288" w:type="pct"/>
            <w:shd w:val="clear" w:color="000000" w:fill="92D050"/>
            <w:noWrap/>
            <w:vAlign w:val="center"/>
            <w:hideMark/>
          </w:tcPr>
          <w:p w14:paraId="2164C7D9"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25,0</w:t>
            </w:r>
          </w:p>
        </w:tc>
        <w:tc>
          <w:tcPr>
            <w:tcW w:w="285" w:type="pct"/>
            <w:shd w:val="clear" w:color="000000" w:fill="FF99CC"/>
            <w:noWrap/>
            <w:vAlign w:val="center"/>
            <w:hideMark/>
          </w:tcPr>
          <w:p w14:paraId="3253A421"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194000</w:t>
            </w:r>
          </w:p>
        </w:tc>
        <w:tc>
          <w:tcPr>
            <w:tcW w:w="251" w:type="pct"/>
            <w:shd w:val="clear" w:color="000000" w:fill="92D050"/>
            <w:vAlign w:val="center"/>
            <w:hideMark/>
          </w:tcPr>
          <w:p w14:paraId="4DCC46BA"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Н</w:t>
            </w:r>
          </w:p>
        </w:tc>
        <w:tc>
          <w:tcPr>
            <w:tcW w:w="233" w:type="pct"/>
            <w:shd w:val="clear" w:color="000000" w:fill="92D050"/>
            <w:noWrap/>
            <w:vAlign w:val="center"/>
            <w:hideMark/>
          </w:tcPr>
          <w:p w14:paraId="30C22503"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нет</w:t>
            </w:r>
          </w:p>
        </w:tc>
        <w:tc>
          <w:tcPr>
            <w:tcW w:w="287" w:type="pct"/>
            <w:shd w:val="clear" w:color="000000" w:fill="FF99CC"/>
            <w:vAlign w:val="center"/>
            <w:hideMark/>
          </w:tcPr>
          <w:p w14:paraId="2312BCF5" w14:textId="77777777" w:rsidR="00451296" w:rsidRPr="003B4888" w:rsidRDefault="00451296"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НВ</w:t>
            </w:r>
          </w:p>
        </w:tc>
        <w:tc>
          <w:tcPr>
            <w:tcW w:w="253" w:type="pct"/>
            <w:shd w:val="clear" w:color="000000" w:fill="92D050"/>
            <w:noWrap/>
            <w:vAlign w:val="center"/>
            <w:hideMark/>
          </w:tcPr>
          <w:p w14:paraId="20E7C6D1"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32</w:t>
            </w:r>
          </w:p>
        </w:tc>
        <w:tc>
          <w:tcPr>
            <w:tcW w:w="294" w:type="pct"/>
            <w:shd w:val="clear" w:color="000000" w:fill="92D050"/>
            <w:noWrap/>
            <w:vAlign w:val="center"/>
            <w:hideMark/>
          </w:tcPr>
          <w:p w14:paraId="76C30229"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0,88</w:t>
            </w:r>
          </w:p>
        </w:tc>
        <w:tc>
          <w:tcPr>
            <w:tcW w:w="385" w:type="pct"/>
            <w:shd w:val="clear" w:color="000000" w:fill="92D050"/>
            <w:vAlign w:val="center"/>
            <w:hideMark/>
          </w:tcPr>
          <w:p w14:paraId="3236CE9D"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85</w:t>
            </w:r>
          </w:p>
        </w:tc>
        <w:tc>
          <w:tcPr>
            <w:tcW w:w="352" w:type="pct"/>
            <w:shd w:val="clear" w:color="000000" w:fill="92D050"/>
            <w:vAlign w:val="center"/>
            <w:hideMark/>
          </w:tcPr>
          <w:p w14:paraId="7BA13047"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70</w:t>
            </w:r>
          </w:p>
        </w:tc>
        <w:tc>
          <w:tcPr>
            <w:tcW w:w="224" w:type="pct"/>
            <w:shd w:val="clear" w:color="000000" w:fill="92D050"/>
            <w:noWrap/>
            <w:vAlign w:val="center"/>
            <w:hideMark/>
          </w:tcPr>
          <w:p w14:paraId="71C60C6D"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65</w:t>
            </w:r>
          </w:p>
        </w:tc>
        <w:tc>
          <w:tcPr>
            <w:tcW w:w="257" w:type="pct"/>
            <w:vMerge w:val="restart"/>
            <w:shd w:val="clear" w:color="000000" w:fill="92D050"/>
            <w:noWrap/>
            <w:vAlign w:val="center"/>
            <w:hideMark/>
          </w:tcPr>
          <w:p w14:paraId="55D79C85"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5</w:t>
            </w:r>
          </w:p>
          <w:p w14:paraId="4B9C7BF3"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 </w:t>
            </w:r>
          </w:p>
        </w:tc>
      </w:tr>
      <w:tr w:rsidR="001149D1" w:rsidRPr="003B4888" w14:paraId="0D92DE6A" w14:textId="77777777" w:rsidTr="003B4888">
        <w:trPr>
          <w:trHeight w:val="315"/>
        </w:trPr>
        <w:tc>
          <w:tcPr>
            <w:tcW w:w="384" w:type="pct"/>
            <w:shd w:val="clear" w:color="auto" w:fill="auto"/>
            <w:vAlign w:val="center"/>
            <w:hideMark/>
          </w:tcPr>
          <w:p w14:paraId="73E04CE8"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Ю-III</w:t>
            </w:r>
          </w:p>
        </w:tc>
        <w:tc>
          <w:tcPr>
            <w:tcW w:w="288" w:type="pct"/>
            <w:shd w:val="clear" w:color="000000" w:fill="92D050"/>
            <w:noWrap/>
            <w:vAlign w:val="center"/>
            <w:hideMark/>
          </w:tcPr>
          <w:p w14:paraId="7EF35577"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513</w:t>
            </w:r>
          </w:p>
        </w:tc>
        <w:tc>
          <w:tcPr>
            <w:tcW w:w="256" w:type="pct"/>
            <w:shd w:val="clear" w:color="000000" w:fill="92D050"/>
            <w:noWrap/>
            <w:vAlign w:val="center"/>
            <w:hideMark/>
          </w:tcPr>
          <w:p w14:paraId="5822B9BA"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15,4</w:t>
            </w:r>
          </w:p>
        </w:tc>
        <w:tc>
          <w:tcPr>
            <w:tcW w:w="257" w:type="pct"/>
            <w:shd w:val="clear" w:color="000000" w:fill="92D050"/>
            <w:noWrap/>
            <w:vAlign w:val="center"/>
            <w:hideMark/>
          </w:tcPr>
          <w:p w14:paraId="473C0C61"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365</w:t>
            </w:r>
          </w:p>
        </w:tc>
        <w:tc>
          <w:tcPr>
            <w:tcW w:w="353" w:type="pct"/>
            <w:shd w:val="clear" w:color="000000" w:fill="92D050"/>
            <w:noWrap/>
            <w:vAlign w:val="center"/>
            <w:hideMark/>
          </w:tcPr>
          <w:p w14:paraId="65B3D016"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0,62</w:t>
            </w:r>
          </w:p>
        </w:tc>
        <w:tc>
          <w:tcPr>
            <w:tcW w:w="353" w:type="pct"/>
            <w:shd w:val="clear" w:color="000000" w:fill="92D050"/>
            <w:noWrap/>
            <w:vAlign w:val="center"/>
            <w:hideMark/>
          </w:tcPr>
          <w:p w14:paraId="3E42B695"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54,0</w:t>
            </w:r>
          </w:p>
        </w:tc>
        <w:tc>
          <w:tcPr>
            <w:tcW w:w="288" w:type="pct"/>
            <w:shd w:val="clear" w:color="000000" w:fill="92D050"/>
            <w:noWrap/>
            <w:vAlign w:val="center"/>
            <w:hideMark/>
          </w:tcPr>
          <w:p w14:paraId="20633CC2"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25,0</w:t>
            </w:r>
          </w:p>
        </w:tc>
        <w:tc>
          <w:tcPr>
            <w:tcW w:w="285" w:type="pct"/>
            <w:shd w:val="clear" w:color="000000" w:fill="FF99CC"/>
            <w:noWrap/>
            <w:vAlign w:val="center"/>
            <w:hideMark/>
          </w:tcPr>
          <w:p w14:paraId="1A1EB505"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218000</w:t>
            </w:r>
          </w:p>
        </w:tc>
        <w:tc>
          <w:tcPr>
            <w:tcW w:w="251" w:type="pct"/>
            <w:shd w:val="clear" w:color="000000" w:fill="92D050"/>
            <w:vAlign w:val="center"/>
            <w:hideMark/>
          </w:tcPr>
          <w:p w14:paraId="271352CA"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Н</w:t>
            </w:r>
          </w:p>
        </w:tc>
        <w:tc>
          <w:tcPr>
            <w:tcW w:w="233" w:type="pct"/>
            <w:shd w:val="clear" w:color="000000" w:fill="92D050"/>
            <w:noWrap/>
            <w:vAlign w:val="center"/>
            <w:hideMark/>
          </w:tcPr>
          <w:p w14:paraId="2B5BDE49"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нет</w:t>
            </w:r>
          </w:p>
        </w:tc>
        <w:tc>
          <w:tcPr>
            <w:tcW w:w="287" w:type="pct"/>
            <w:shd w:val="clear" w:color="000000" w:fill="FF99CC"/>
            <w:vAlign w:val="center"/>
            <w:hideMark/>
          </w:tcPr>
          <w:p w14:paraId="7E6B5442" w14:textId="77777777" w:rsidR="00451296" w:rsidRPr="003B4888" w:rsidRDefault="00451296"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НВ</w:t>
            </w:r>
          </w:p>
        </w:tc>
        <w:tc>
          <w:tcPr>
            <w:tcW w:w="253" w:type="pct"/>
            <w:shd w:val="clear" w:color="000000" w:fill="92D050"/>
            <w:noWrap/>
            <w:vAlign w:val="center"/>
            <w:hideMark/>
          </w:tcPr>
          <w:p w14:paraId="768C5B97"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32</w:t>
            </w:r>
          </w:p>
        </w:tc>
        <w:tc>
          <w:tcPr>
            <w:tcW w:w="294" w:type="pct"/>
            <w:shd w:val="clear" w:color="000000" w:fill="92D050"/>
            <w:noWrap/>
            <w:vAlign w:val="center"/>
            <w:hideMark/>
          </w:tcPr>
          <w:p w14:paraId="01A29430"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0,88</w:t>
            </w:r>
          </w:p>
        </w:tc>
        <w:tc>
          <w:tcPr>
            <w:tcW w:w="385" w:type="pct"/>
            <w:shd w:val="clear" w:color="000000" w:fill="92D050"/>
            <w:vAlign w:val="center"/>
            <w:hideMark/>
          </w:tcPr>
          <w:p w14:paraId="551BB14E"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85</w:t>
            </w:r>
          </w:p>
        </w:tc>
        <w:tc>
          <w:tcPr>
            <w:tcW w:w="352" w:type="pct"/>
            <w:shd w:val="clear" w:color="000000" w:fill="92D050"/>
            <w:vAlign w:val="center"/>
            <w:hideMark/>
          </w:tcPr>
          <w:p w14:paraId="226DDC33"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70</w:t>
            </w:r>
          </w:p>
        </w:tc>
        <w:tc>
          <w:tcPr>
            <w:tcW w:w="224" w:type="pct"/>
            <w:shd w:val="clear" w:color="000000" w:fill="92D050"/>
            <w:noWrap/>
            <w:vAlign w:val="center"/>
            <w:hideMark/>
          </w:tcPr>
          <w:p w14:paraId="6BA54DD1"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65</w:t>
            </w:r>
          </w:p>
        </w:tc>
        <w:tc>
          <w:tcPr>
            <w:tcW w:w="257" w:type="pct"/>
            <w:vMerge/>
            <w:shd w:val="clear" w:color="000000" w:fill="92D050"/>
            <w:noWrap/>
            <w:vAlign w:val="center"/>
            <w:hideMark/>
          </w:tcPr>
          <w:p w14:paraId="3FA73B18"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p>
        </w:tc>
      </w:tr>
      <w:tr w:rsidR="001149D1" w:rsidRPr="003B4888" w14:paraId="4A4886E5" w14:textId="77777777" w:rsidTr="003B4888">
        <w:trPr>
          <w:trHeight w:val="315"/>
        </w:trPr>
        <w:tc>
          <w:tcPr>
            <w:tcW w:w="384" w:type="pct"/>
            <w:shd w:val="clear" w:color="auto" w:fill="auto"/>
            <w:vAlign w:val="center"/>
            <w:hideMark/>
          </w:tcPr>
          <w:p w14:paraId="566B420D"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Ю-IV</w:t>
            </w:r>
          </w:p>
        </w:tc>
        <w:tc>
          <w:tcPr>
            <w:tcW w:w="288" w:type="pct"/>
            <w:shd w:val="clear" w:color="000000" w:fill="92D050"/>
            <w:noWrap/>
            <w:vAlign w:val="center"/>
            <w:hideMark/>
          </w:tcPr>
          <w:p w14:paraId="6BD1D9BE"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528</w:t>
            </w:r>
          </w:p>
        </w:tc>
        <w:tc>
          <w:tcPr>
            <w:tcW w:w="256" w:type="pct"/>
            <w:shd w:val="clear" w:color="000000" w:fill="FF99CC"/>
            <w:noWrap/>
            <w:vAlign w:val="center"/>
            <w:hideMark/>
          </w:tcPr>
          <w:p w14:paraId="6C9B32E0"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3,7</w:t>
            </w:r>
          </w:p>
        </w:tc>
        <w:tc>
          <w:tcPr>
            <w:tcW w:w="257" w:type="pct"/>
            <w:shd w:val="clear" w:color="000000" w:fill="92D050"/>
            <w:noWrap/>
            <w:vAlign w:val="center"/>
            <w:hideMark/>
          </w:tcPr>
          <w:p w14:paraId="18FBA819"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365</w:t>
            </w:r>
          </w:p>
        </w:tc>
        <w:tc>
          <w:tcPr>
            <w:tcW w:w="353" w:type="pct"/>
            <w:shd w:val="clear" w:color="000000" w:fill="92D050"/>
            <w:noWrap/>
            <w:vAlign w:val="center"/>
            <w:hideMark/>
          </w:tcPr>
          <w:p w14:paraId="096C9024"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0,62</w:t>
            </w:r>
          </w:p>
        </w:tc>
        <w:tc>
          <w:tcPr>
            <w:tcW w:w="353" w:type="pct"/>
            <w:shd w:val="clear" w:color="000000" w:fill="92D050"/>
            <w:noWrap/>
            <w:vAlign w:val="center"/>
            <w:hideMark/>
          </w:tcPr>
          <w:p w14:paraId="24E26C61"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54,0</w:t>
            </w:r>
          </w:p>
        </w:tc>
        <w:tc>
          <w:tcPr>
            <w:tcW w:w="288" w:type="pct"/>
            <w:shd w:val="clear" w:color="000000" w:fill="92D050"/>
            <w:noWrap/>
            <w:vAlign w:val="center"/>
            <w:hideMark/>
          </w:tcPr>
          <w:p w14:paraId="1D647AAA"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25,0</w:t>
            </w:r>
          </w:p>
        </w:tc>
        <w:tc>
          <w:tcPr>
            <w:tcW w:w="285" w:type="pct"/>
            <w:shd w:val="clear" w:color="000000" w:fill="FF99CC"/>
            <w:noWrap/>
            <w:vAlign w:val="center"/>
            <w:hideMark/>
          </w:tcPr>
          <w:p w14:paraId="32C292CA"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229000</w:t>
            </w:r>
          </w:p>
        </w:tc>
        <w:tc>
          <w:tcPr>
            <w:tcW w:w="251" w:type="pct"/>
            <w:shd w:val="clear" w:color="000000" w:fill="FF99CC"/>
            <w:vAlign w:val="center"/>
            <w:hideMark/>
          </w:tcPr>
          <w:p w14:paraId="6D8630B6"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ГН</w:t>
            </w:r>
          </w:p>
        </w:tc>
        <w:tc>
          <w:tcPr>
            <w:tcW w:w="233" w:type="pct"/>
            <w:shd w:val="clear" w:color="000000" w:fill="92D050"/>
            <w:noWrap/>
            <w:vAlign w:val="center"/>
            <w:hideMark/>
          </w:tcPr>
          <w:p w14:paraId="5007B472"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нет</w:t>
            </w:r>
          </w:p>
        </w:tc>
        <w:tc>
          <w:tcPr>
            <w:tcW w:w="287" w:type="pct"/>
            <w:shd w:val="clear" w:color="000000" w:fill="FF99CC"/>
            <w:vAlign w:val="center"/>
            <w:hideMark/>
          </w:tcPr>
          <w:p w14:paraId="52A25CD8" w14:textId="77777777" w:rsidR="00451296" w:rsidRPr="003B4888" w:rsidRDefault="00451296" w:rsidP="00306850">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НВ</w:t>
            </w:r>
          </w:p>
        </w:tc>
        <w:tc>
          <w:tcPr>
            <w:tcW w:w="253" w:type="pct"/>
            <w:shd w:val="clear" w:color="000000" w:fill="92D050"/>
            <w:noWrap/>
            <w:vAlign w:val="center"/>
            <w:hideMark/>
          </w:tcPr>
          <w:p w14:paraId="39D0A5BB"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32</w:t>
            </w:r>
          </w:p>
        </w:tc>
        <w:tc>
          <w:tcPr>
            <w:tcW w:w="294" w:type="pct"/>
            <w:shd w:val="clear" w:color="000000" w:fill="92D050"/>
            <w:noWrap/>
            <w:vAlign w:val="center"/>
            <w:hideMark/>
          </w:tcPr>
          <w:p w14:paraId="1472D9EB"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0,88</w:t>
            </w:r>
          </w:p>
        </w:tc>
        <w:tc>
          <w:tcPr>
            <w:tcW w:w="385" w:type="pct"/>
            <w:shd w:val="clear" w:color="000000" w:fill="92D050"/>
            <w:vAlign w:val="center"/>
            <w:hideMark/>
          </w:tcPr>
          <w:p w14:paraId="151EBDD4"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85</w:t>
            </w:r>
          </w:p>
        </w:tc>
        <w:tc>
          <w:tcPr>
            <w:tcW w:w="352" w:type="pct"/>
            <w:shd w:val="clear" w:color="000000" w:fill="92D050"/>
            <w:vAlign w:val="center"/>
            <w:hideMark/>
          </w:tcPr>
          <w:p w14:paraId="57651CFF"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70</w:t>
            </w:r>
          </w:p>
        </w:tc>
        <w:tc>
          <w:tcPr>
            <w:tcW w:w="224" w:type="pct"/>
            <w:shd w:val="clear" w:color="000000" w:fill="92D050"/>
            <w:noWrap/>
            <w:vAlign w:val="center"/>
            <w:hideMark/>
          </w:tcPr>
          <w:p w14:paraId="5D163834"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65</w:t>
            </w:r>
          </w:p>
        </w:tc>
        <w:tc>
          <w:tcPr>
            <w:tcW w:w="257" w:type="pct"/>
            <w:vMerge/>
            <w:shd w:val="clear" w:color="000000" w:fill="FF99CC"/>
            <w:noWrap/>
            <w:vAlign w:val="center"/>
            <w:hideMark/>
          </w:tcPr>
          <w:p w14:paraId="38770D5D" w14:textId="77777777" w:rsidR="00451296" w:rsidRPr="003B4888" w:rsidRDefault="00451296" w:rsidP="00306850">
            <w:pPr>
              <w:spacing w:after="0" w:line="240" w:lineRule="auto"/>
              <w:jc w:val="center"/>
              <w:rPr>
                <w:rFonts w:ascii="Times New Roman" w:eastAsia="Times New Roman" w:hAnsi="Times New Roman" w:cs="Times New Roman"/>
                <w:color w:val="000000"/>
                <w:sz w:val="20"/>
                <w:szCs w:val="20"/>
                <w:lang w:eastAsia="ru-RU"/>
              </w:rPr>
            </w:pPr>
          </w:p>
        </w:tc>
      </w:tr>
    </w:tbl>
    <w:p w14:paraId="5B6BDE6D" w14:textId="77777777" w:rsidR="00306850" w:rsidRDefault="00306850" w:rsidP="00306850">
      <w:pPr>
        <w:tabs>
          <w:tab w:val="left" w:pos="993"/>
        </w:tabs>
        <w:spacing w:before="120" w:after="120" w:line="360" w:lineRule="auto"/>
        <w:jc w:val="both"/>
        <w:rPr>
          <w:rFonts w:ascii="Times New Roman" w:hAnsi="Times New Roman" w:cs="Times New Roman"/>
          <w:sz w:val="24"/>
          <w:szCs w:val="24"/>
        </w:rPr>
      </w:pPr>
    </w:p>
    <w:p w14:paraId="5440D044" w14:textId="77777777" w:rsidR="008F76F1" w:rsidRPr="008F76F1" w:rsidRDefault="008F76F1" w:rsidP="008F76F1">
      <w:pPr>
        <w:tabs>
          <w:tab w:val="left" w:pos="993"/>
        </w:tabs>
        <w:spacing w:before="120" w:after="120" w:line="360" w:lineRule="auto"/>
        <w:jc w:val="both"/>
        <w:rPr>
          <w:rFonts w:ascii="Times New Roman" w:hAnsi="Times New Roman" w:cs="Times New Roman"/>
          <w:b/>
          <w:sz w:val="20"/>
          <w:szCs w:val="24"/>
          <w:lang w:val="kk-KZ"/>
        </w:rPr>
      </w:pPr>
      <w:r w:rsidRPr="008F76F1">
        <w:rPr>
          <w:rFonts w:ascii="Times New Roman" w:hAnsi="Times New Roman" w:cs="Times New Roman"/>
          <w:b/>
          <w:sz w:val="20"/>
          <w:szCs w:val="24"/>
        </w:rPr>
        <w:t xml:space="preserve">Таблица </w:t>
      </w:r>
      <w:r>
        <w:rPr>
          <w:rFonts w:ascii="Times New Roman" w:hAnsi="Times New Roman" w:cs="Times New Roman"/>
          <w:b/>
          <w:sz w:val="20"/>
          <w:szCs w:val="24"/>
        </w:rPr>
        <w:t>13.</w:t>
      </w:r>
      <w:r>
        <w:rPr>
          <w:rFonts w:ascii="Times New Roman" w:hAnsi="Times New Roman" w:cs="Times New Roman"/>
          <w:b/>
          <w:sz w:val="20"/>
          <w:szCs w:val="24"/>
          <w:lang w:val="kk-KZ"/>
        </w:rPr>
        <w:t>4</w:t>
      </w:r>
      <w:r>
        <w:rPr>
          <w:rFonts w:ascii="Times New Roman" w:hAnsi="Times New Roman" w:cs="Times New Roman"/>
          <w:b/>
          <w:sz w:val="20"/>
          <w:szCs w:val="24"/>
        </w:rPr>
        <w:t xml:space="preserve"> – Скрининг </w:t>
      </w:r>
      <w:r>
        <w:rPr>
          <w:rFonts w:ascii="Times New Roman" w:hAnsi="Times New Roman" w:cs="Times New Roman"/>
          <w:b/>
          <w:sz w:val="20"/>
          <w:szCs w:val="24"/>
          <w:lang w:val="kk-KZ"/>
        </w:rPr>
        <w:t xml:space="preserve">горизонтов </w:t>
      </w:r>
      <w:r>
        <w:rPr>
          <w:rFonts w:ascii="Times New Roman" w:hAnsi="Times New Roman" w:cs="Times New Roman"/>
          <w:b/>
          <w:sz w:val="20"/>
          <w:szCs w:val="24"/>
        </w:rPr>
        <w:t xml:space="preserve">объекта </w:t>
      </w:r>
      <w:r>
        <w:rPr>
          <w:rFonts w:ascii="Times New Roman" w:hAnsi="Times New Roman" w:cs="Times New Roman"/>
          <w:b/>
          <w:sz w:val="20"/>
          <w:szCs w:val="24"/>
          <w:lang w:val="en-US"/>
        </w:rPr>
        <w:t>II</w:t>
      </w:r>
      <w:r w:rsidRPr="008F76F1">
        <w:rPr>
          <w:rFonts w:ascii="Times New Roman" w:hAnsi="Times New Roman" w:cs="Times New Roman"/>
          <w:b/>
          <w:sz w:val="20"/>
          <w:szCs w:val="24"/>
        </w:rPr>
        <w:t xml:space="preserve"> </w:t>
      </w:r>
      <w:r>
        <w:rPr>
          <w:rFonts w:ascii="Times New Roman" w:hAnsi="Times New Roman" w:cs="Times New Roman"/>
          <w:b/>
          <w:sz w:val="20"/>
          <w:szCs w:val="24"/>
          <w:lang w:val="kk-KZ"/>
        </w:rPr>
        <w:t>по критериям для применения закачки пара</w:t>
      </w:r>
    </w:p>
    <w:tbl>
      <w:tblPr>
        <w:tblW w:w="22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310"/>
        <w:gridCol w:w="2444"/>
        <w:gridCol w:w="2056"/>
        <w:gridCol w:w="2768"/>
        <w:gridCol w:w="1429"/>
        <w:gridCol w:w="1535"/>
        <w:gridCol w:w="1229"/>
        <w:gridCol w:w="1804"/>
        <w:gridCol w:w="1531"/>
        <w:gridCol w:w="2028"/>
        <w:gridCol w:w="2268"/>
      </w:tblGrid>
      <w:tr w:rsidR="002C05A9" w:rsidRPr="003B4888" w14:paraId="1BC892AD" w14:textId="77777777" w:rsidTr="003B4888">
        <w:trPr>
          <w:trHeight w:val="725"/>
        </w:trPr>
        <w:tc>
          <w:tcPr>
            <w:tcW w:w="1706" w:type="dxa"/>
            <w:shd w:val="clear" w:color="auto" w:fill="auto"/>
            <w:vAlign w:val="bottom"/>
            <w:hideMark/>
          </w:tcPr>
          <w:p w14:paraId="5582A448" w14:textId="77777777" w:rsidR="002C05A9" w:rsidRPr="003B4888" w:rsidRDefault="002C05A9" w:rsidP="002C05A9">
            <w:pPr>
              <w:spacing w:after="0" w:line="240" w:lineRule="auto"/>
              <w:rPr>
                <w:rFonts w:ascii="Times New Roman" w:eastAsia="Times New Roman" w:hAnsi="Times New Roman" w:cs="Times New Roman"/>
                <w:sz w:val="20"/>
                <w:szCs w:val="20"/>
                <w:lang w:val="kk-KZ" w:eastAsia="ru-RU"/>
              </w:rPr>
            </w:pPr>
          </w:p>
        </w:tc>
        <w:tc>
          <w:tcPr>
            <w:tcW w:w="18134" w:type="dxa"/>
            <w:gridSpan w:val="10"/>
            <w:shd w:val="clear" w:color="000000" w:fill="FCE4D6"/>
            <w:vAlign w:val="center"/>
            <w:hideMark/>
          </w:tcPr>
          <w:p w14:paraId="0FE5475C" w14:textId="77777777" w:rsidR="002C05A9" w:rsidRPr="003B4888" w:rsidRDefault="002C05A9" w:rsidP="002C05A9">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Критерии ГФХ</w:t>
            </w:r>
          </w:p>
        </w:tc>
        <w:tc>
          <w:tcPr>
            <w:tcW w:w="2268" w:type="dxa"/>
            <w:shd w:val="clear" w:color="000000" w:fill="DDEBF7"/>
            <w:vAlign w:val="center"/>
            <w:hideMark/>
          </w:tcPr>
          <w:p w14:paraId="69EF48CB"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Технологические критерии</w:t>
            </w:r>
          </w:p>
        </w:tc>
      </w:tr>
      <w:tr w:rsidR="002C05A9" w:rsidRPr="003B4888" w14:paraId="38CEA7CC" w14:textId="77777777" w:rsidTr="003B4888">
        <w:trPr>
          <w:trHeight w:val="1525"/>
        </w:trPr>
        <w:tc>
          <w:tcPr>
            <w:tcW w:w="1706" w:type="dxa"/>
            <w:shd w:val="clear" w:color="000000" w:fill="FCE4D6"/>
            <w:noWrap/>
            <w:vAlign w:val="center"/>
            <w:hideMark/>
          </w:tcPr>
          <w:p w14:paraId="78AFC525"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Скрининг ГФХ</w:t>
            </w:r>
          </w:p>
        </w:tc>
        <w:tc>
          <w:tcPr>
            <w:tcW w:w="1310" w:type="dxa"/>
            <w:shd w:val="clear" w:color="auto" w:fill="auto"/>
            <w:vAlign w:val="center"/>
            <w:hideMark/>
          </w:tcPr>
          <w:p w14:paraId="0A2B1587"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Глубина залегания</w:t>
            </w:r>
          </w:p>
        </w:tc>
        <w:tc>
          <w:tcPr>
            <w:tcW w:w="2444" w:type="dxa"/>
            <w:shd w:val="clear" w:color="auto" w:fill="auto"/>
            <w:vAlign w:val="center"/>
            <w:hideMark/>
          </w:tcPr>
          <w:p w14:paraId="31E5A3E6"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 xml:space="preserve">Эффективная </w:t>
            </w:r>
            <w:proofErr w:type="spellStart"/>
            <w:r w:rsidRPr="003B4888">
              <w:rPr>
                <w:rFonts w:ascii="Times New Roman" w:eastAsia="Times New Roman" w:hAnsi="Times New Roman" w:cs="Times New Roman"/>
                <w:bCs/>
                <w:color w:val="000000"/>
                <w:sz w:val="20"/>
                <w:szCs w:val="20"/>
                <w:lang w:eastAsia="ru-RU"/>
              </w:rPr>
              <w:t>нефтенасыщенная</w:t>
            </w:r>
            <w:proofErr w:type="spellEnd"/>
            <w:r w:rsidRPr="003B4888">
              <w:rPr>
                <w:rFonts w:ascii="Times New Roman" w:eastAsia="Times New Roman" w:hAnsi="Times New Roman" w:cs="Times New Roman"/>
                <w:bCs/>
                <w:color w:val="000000"/>
                <w:sz w:val="20"/>
                <w:szCs w:val="20"/>
                <w:lang w:eastAsia="ru-RU"/>
              </w:rPr>
              <w:t xml:space="preserve"> толщина</w:t>
            </w:r>
          </w:p>
        </w:tc>
        <w:tc>
          <w:tcPr>
            <w:tcW w:w="2056" w:type="dxa"/>
            <w:shd w:val="clear" w:color="auto" w:fill="auto"/>
            <w:vAlign w:val="center"/>
            <w:hideMark/>
          </w:tcPr>
          <w:p w14:paraId="51CD8FD0"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Проницаемость</w:t>
            </w:r>
          </w:p>
        </w:tc>
        <w:tc>
          <w:tcPr>
            <w:tcW w:w="2768" w:type="dxa"/>
            <w:shd w:val="clear" w:color="auto" w:fill="auto"/>
            <w:vAlign w:val="center"/>
            <w:hideMark/>
          </w:tcPr>
          <w:p w14:paraId="5612EF8F"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proofErr w:type="spellStart"/>
            <w:r w:rsidRPr="003B4888">
              <w:rPr>
                <w:rFonts w:ascii="Times New Roman" w:eastAsia="Times New Roman" w:hAnsi="Times New Roman" w:cs="Times New Roman"/>
                <w:bCs/>
                <w:color w:val="000000"/>
                <w:sz w:val="20"/>
                <w:szCs w:val="20"/>
                <w:lang w:eastAsia="ru-RU"/>
              </w:rPr>
              <w:t>Нефтенасыщенность</w:t>
            </w:r>
            <w:proofErr w:type="spellEnd"/>
          </w:p>
        </w:tc>
        <w:tc>
          <w:tcPr>
            <w:tcW w:w="1429" w:type="dxa"/>
            <w:shd w:val="clear" w:color="auto" w:fill="auto"/>
            <w:vAlign w:val="center"/>
            <w:hideMark/>
          </w:tcPr>
          <w:p w14:paraId="2F7D285A"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 xml:space="preserve">Вязкость нефти в пластовых </w:t>
            </w:r>
            <w:proofErr w:type="spellStart"/>
            <w:r w:rsidRPr="003B4888">
              <w:rPr>
                <w:rFonts w:ascii="Times New Roman" w:eastAsia="Times New Roman" w:hAnsi="Times New Roman" w:cs="Times New Roman"/>
                <w:bCs/>
                <w:color w:val="000000"/>
                <w:sz w:val="20"/>
                <w:szCs w:val="20"/>
                <w:lang w:eastAsia="ru-RU"/>
              </w:rPr>
              <w:t>усл</w:t>
            </w:r>
            <w:proofErr w:type="spellEnd"/>
            <w:r w:rsidRPr="003B4888">
              <w:rPr>
                <w:rFonts w:ascii="Times New Roman" w:eastAsia="Times New Roman" w:hAnsi="Times New Roman" w:cs="Times New Roman"/>
                <w:bCs/>
                <w:color w:val="000000"/>
                <w:sz w:val="20"/>
                <w:szCs w:val="20"/>
                <w:lang w:eastAsia="ru-RU"/>
              </w:rPr>
              <w:t>.</w:t>
            </w:r>
          </w:p>
        </w:tc>
        <w:tc>
          <w:tcPr>
            <w:tcW w:w="1535" w:type="dxa"/>
            <w:shd w:val="clear" w:color="auto" w:fill="auto"/>
            <w:vAlign w:val="center"/>
            <w:hideMark/>
          </w:tcPr>
          <w:p w14:paraId="6F81D1A5"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Наличие свободного газа (газовой шапки)</w:t>
            </w:r>
          </w:p>
        </w:tc>
        <w:tc>
          <w:tcPr>
            <w:tcW w:w="1229" w:type="dxa"/>
            <w:shd w:val="clear" w:color="auto" w:fill="auto"/>
            <w:vAlign w:val="center"/>
            <w:hideMark/>
          </w:tcPr>
          <w:p w14:paraId="625495AF"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Наличие трещин</w:t>
            </w:r>
          </w:p>
        </w:tc>
        <w:tc>
          <w:tcPr>
            <w:tcW w:w="1804" w:type="dxa"/>
            <w:shd w:val="clear" w:color="auto" w:fill="auto"/>
            <w:vAlign w:val="center"/>
            <w:hideMark/>
          </w:tcPr>
          <w:p w14:paraId="61FF4665"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Подошвенная вода</w:t>
            </w:r>
          </w:p>
        </w:tc>
        <w:tc>
          <w:tcPr>
            <w:tcW w:w="1531" w:type="dxa"/>
            <w:shd w:val="clear" w:color="auto" w:fill="auto"/>
            <w:vAlign w:val="center"/>
            <w:hideMark/>
          </w:tcPr>
          <w:p w14:paraId="193C7925"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Пористость</w:t>
            </w:r>
          </w:p>
        </w:tc>
        <w:tc>
          <w:tcPr>
            <w:tcW w:w="2028" w:type="dxa"/>
            <w:shd w:val="clear" w:color="auto" w:fill="auto"/>
            <w:vAlign w:val="center"/>
            <w:hideMark/>
          </w:tcPr>
          <w:p w14:paraId="40003BDC"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Плотность (пластовой нефти), г/см3</w:t>
            </w:r>
          </w:p>
        </w:tc>
        <w:tc>
          <w:tcPr>
            <w:tcW w:w="2268" w:type="dxa"/>
            <w:shd w:val="clear" w:color="auto" w:fill="auto"/>
            <w:vAlign w:val="center"/>
            <w:hideMark/>
          </w:tcPr>
          <w:p w14:paraId="64054255" w14:textId="77777777" w:rsidR="002C05A9" w:rsidRPr="003B4888" w:rsidRDefault="002C05A9" w:rsidP="003B4888">
            <w:pPr>
              <w:spacing w:after="0" w:line="240" w:lineRule="auto"/>
              <w:jc w:val="center"/>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 xml:space="preserve">Источник пресной воды или </w:t>
            </w:r>
            <w:proofErr w:type="spellStart"/>
            <w:r w:rsidRPr="003B4888">
              <w:rPr>
                <w:rFonts w:ascii="Times New Roman" w:eastAsia="Times New Roman" w:hAnsi="Times New Roman" w:cs="Times New Roman"/>
                <w:bCs/>
                <w:color w:val="000000"/>
                <w:sz w:val="20"/>
                <w:szCs w:val="20"/>
                <w:lang w:eastAsia="ru-RU"/>
              </w:rPr>
              <w:t>низкомин</w:t>
            </w:r>
            <w:proofErr w:type="spellEnd"/>
            <w:r w:rsidRPr="003B4888">
              <w:rPr>
                <w:rFonts w:ascii="Times New Roman" w:eastAsia="Times New Roman" w:hAnsi="Times New Roman" w:cs="Times New Roman"/>
                <w:bCs/>
                <w:color w:val="000000"/>
                <w:sz w:val="20"/>
                <w:szCs w:val="20"/>
                <w:lang w:eastAsia="ru-RU"/>
              </w:rPr>
              <w:t>. Воды</w:t>
            </w:r>
          </w:p>
        </w:tc>
      </w:tr>
      <w:tr w:rsidR="002C05A9" w:rsidRPr="003B4888" w14:paraId="5E283D16" w14:textId="77777777" w:rsidTr="003B4888">
        <w:trPr>
          <w:trHeight w:val="305"/>
        </w:trPr>
        <w:tc>
          <w:tcPr>
            <w:tcW w:w="1706" w:type="dxa"/>
            <w:shd w:val="clear" w:color="auto" w:fill="auto"/>
            <w:vAlign w:val="bottom"/>
            <w:hideMark/>
          </w:tcPr>
          <w:p w14:paraId="6B080CAE" w14:textId="77777777" w:rsidR="002C05A9" w:rsidRPr="003B4888" w:rsidRDefault="002C05A9" w:rsidP="002C05A9">
            <w:pPr>
              <w:spacing w:after="0" w:line="240" w:lineRule="auto"/>
              <w:rPr>
                <w:rFonts w:ascii="Times New Roman" w:eastAsia="Times New Roman" w:hAnsi="Times New Roman" w:cs="Times New Roman"/>
                <w:bCs/>
                <w:color w:val="000000"/>
                <w:sz w:val="20"/>
                <w:szCs w:val="20"/>
                <w:lang w:eastAsia="ru-RU"/>
              </w:rPr>
            </w:pPr>
          </w:p>
        </w:tc>
        <w:tc>
          <w:tcPr>
            <w:tcW w:w="1310" w:type="dxa"/>
            <w:shd w:val="clear" w:color="auto" w:fill="auto"/>
            <w:noWrap/>
            <w:vAlign w:val="center"/>
            <w:hideMark/>
          </w:tcPr>
          <w:p w14:paraId="2EDB6BAB"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м</w:t>
            </w:r>
          </w:p>
        </w:tc>
        <w:tc>
          <w:tcPr>
            <w:tcW w:w="2444" w:type="dxa"/>
            <w:shd w:val="clear" w:color="auto" w:fill="auto"/>
            <w:noWrap/>
            <w:vAlign w:val="center"/>
            <w:hideMark/>
          </w:tcPr>
          <w:p w14:paraId="32BE4DB9"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м</w:t>
            </w:r>
          </w:p>
        </w:tc>
        <w:tc>
          <w:tcPr>
            <w:tcW w:w="2056" w:type="dxa"/>
            <w:shd w:val="clear" w:color="auto" w:fill="auto"/>
            <w:vAlign w:val="center"/>
            <w:hideMark/>
          </w:tcPr>
          <w:p w14:paraId="49B87A70"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proofErr w:type="spellStart"/>
            <w:r w:rsidRPr="003B4888">
              <w:rPr>
                <w:rFonts w:ascii="Times New Roman" w:eastAsia="Times New Roman" w:hAnsi="Times New Roman" w:cs="Times New Roman"/>
                <w:color w:val="000000"/>
                <w:sz w:val="20"/>
                <w:szCs w:val="20"/>
                <w:lang w:eastAsia="ru-RU"/>
              </w:rPr>
              <w:t>мД</w:t>
            </w:r>
            <w:proofErr w:type="spellEnd"/>
          </w:p>
        </w:tc>
        <w:tc>
          <w:tcPr>
            <w:tcW w:w="2768" w:type="dxa"/>
            <w:shd w:val="clear" w:color="auto" w:fill="auto"/>
            <w:vAlign w:val="center"/>
            <w:hideMark/>
          </w:tcPr>
          <w:p w14:paraId="453DF86C"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доли ед.</w:t>
            </w:r>
          </w:p>
        </w:tc>
        <w:tc>
          <w:tcPr>
            <w:tcW w:w="1429" w:type="dxa"/>
            <w:shd w:val="clear" w:color="auto" w:fill="auto"/>
            <w:noWrap/>
            <w:vAlign w:val="center"/>
            <w:hideMark/>
          </w:tcPr>
          <w:p w14:paraId="757029FD"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мПа*с/</w:t>
            </w:r>
            <w:proofErr w:type="spellStart"/>
            <w:r w:rsidRPr="003B4888">
              <w:rPr>
                <w:rFonts w:ascii="Times New Roman" w:eastAsia="Times New Roman" w:hAnsi="Times New Roman" w:cs="Times New Roman"/>
                <w:sz w:val="20"/>
                <w:szCs w:val="20"/>
                <w:lang w:eastAsia="ru-RU"/>
              </w:rPr>
              <w:t>сП</w:t>
            </w:r>
            <w:proofErr w:type="spellEnd"/>
          </w:p>
        </w:tc>
        <w:tc>
          <w:tcPr>
            <w:tcW w:w="1535" w:type="dxa"/>
            <w:shd w:val="clear" w:color="auto" w:fill="auto"/>
            <w:vAlign w:val="center"/>
            <w:hideMark/>
          </w:tcPr>
          <w:p w14:paraId="6B07B82F"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w:t>
            </w:r>
          </w:p>
        </w:tc>
        <w:tc>
          <w:tcPr>
            <w:tcW w:w="1229" w:type="dxa"/>
            <w:shd w:val="clear" w:color="auto" w:fill="auto"/>
            <w:noWrap/>
            <w:vAlign w:val="center"/>
            <w:hideMark/>
          </w:tcPr>
          <w:p w14:paraId="2231C4DC"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w:t>
            </w:r>
          </w:p>
        </w:tc>
        <w:tc>
          <w:tcPr>
            <w:tcW w:w="1804" w:type="dxa"/>
            <w:shd w:val="clear" w:color="auto" w:fill="auto"/>
            <w:noWrap/>
            <w:vAlign w:val="center"/>
            <w:hideMark/>
          </w:tcPr>
          <w:p w14:paraId="6A59E10B"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 </w:t>
            </w:r>
          </w:p>
        </w:tc>
        <w:tc>
          <w:tcPr>
            <w:tcW w:w="1531" w:type="dxa"/>
            <w:shd w:val="clear" w:color="auto" w:fill="auto"/>
            <w:noWrap/>
            <w:vAlign w:val="center"/>
            <w:hideMark/>
          </w:tcPr>
          <w:p w14:paraId="151B5AE2"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w:t>
            </w:r>
          </w:p>
        </w:tc>
        <w:tc>
          <w:tcPr>
            <w:tcW w:w="2028" w:type="dxa"/>
            <w:shd w:val="clear" w:color="auto" w:fill="auto"/>
            <w:noWrap/>
            <w:vAlign w:val="center"/>
            <w:hideMark/>
          </w:tcPr>
          <w:p w14:paraId="557A5B8E"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г/см3</w:t>
            </w:r>
          </w:p>
        </w:tc>
        <w:tc>
          <w:tcPr>
            <w:tcW w:w="2268" w:type="dxa"/>
            <w:shd w:val="clear" w:color="auto" w:fill="auto"/>
            <w:noWrap/>
            <w:vAlign w:val="center"/>
            <w:hideMark/>
          </w:tcPr>
          <w:p w14:paraId="52172D0D"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r>
      <w:tr w:rsidR="002C05A9" w:rsidRPr="003B4888" w14:paraId="02B6740A" w14:textId="77777777" w:rsidTr="003B4888">
        <w:trPr>
          <w:trHeight w:val="581"/>
        </w:trPr>
        <w:tc>
          <w:tcPr>
            <w:tcW w:w="1706" w:type="dxa"/>
            <w:shd w:val="clear" w:color="auto" w:fill="auto"/>
            <w:vAlign w:val="center"/>
            <w:hideMark/>
          </w:tcPr>
          <w:p w14:paraId="48BC6E60" w14:textId="77777777" w:rsidR="002C05A9" w:rsidRPr="003B4888" w:rsidRDefault="002C05A9" w:rsidP="002C05A9">
            <w:pPr>
              <w:spacing w:after="0" w:line="240" w:lineRule="auto"/>
              <w:rPr>
                <w:rFonts w:ascii="Times New Roman" w:eastAsia="Times New Roman" w:hAnsi="Times New Roman" w:cs="Times New Roman"/>
                <w:bCs/>
                <w:color w:val="000000"/>
                <w:sz w:val="20"/>
                <w:szCs w:val="20"/>
                <w:lang w:eastAsia="ru-RU"/>
              </w:rPr>
            </w:pPr>
            <w:r w:rsidRPr="003B4888">
              <w:rPr>
                <w:rFonts w:ascii="Times New Roman" w:eastAsia="Times New Roman" w:hAnsi="Times New Roman" w:cs="Times New Roman"/>
                <w:bCs/>
                <w:color w:val="000000"/>
                <w:sz w:val="20"/>
                <w:szCs w:val="20"/>
                <w:lang w:eastAsia="ru-RU"/>
              </w:rPr>
              <w:t>Закачка пара</w:t>
            </w:r>
          </w:p>
        </w:tc>
        <w:tc>
          <w:tcPr>
            <w:tcW w:w="1310" w:type="dxa"/>
            <w:shd w:val="clear" w:color="000000" w:fill="00B050"/>
            <w:noWrap/>
            <w:vAlign w:val="center"/>
            <w:hideMark/>
          </w:tcPr>
          <w:p w14:paraId="7FE33C9A"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≤1200</w:t>
            </w:r>
          </w:p>
        </w:tc>
        <w:tc>
          <w:tcPr>
            <w:tcW w:w="2444" w:type="dxa"/>
            <w:shd w:val="clear" w:color="000000" w:fill="00B050"/>
            <w:vAlign w:val="center"/>
            <w:hideMark/>
          </w:tcPr>
          <w:p w14:paraId="4B98D715"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≥6</w:t>
            </w:r>
          </w:p>
        </w:tc>
        <w:tc>
          <w:tcPr>
            <w:tcW w:w="2056" w:type="dxa"/>
            <w:shd w:val="clear" w:color="000000" w:fill="00B050"/>
            <w:vAlign w:val="center"/>
            <w:hideMark/>
          </w:tcPr>
          <w:p w14:paraId="41801346"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терр≥200</w:t>
            </w:r>
            <w:r w:rsidRPr="003B4888">
              <w:rPr>
                <w:rFonts w:ascii="Times New Roman" w:eastAsia="Times New Roman" w:hAnsi="Times New Roman" w:cs="Times New Roman"/>
                <w:sz w:val="20"/>
                <w:szCs w:val="20"/>
                <w:lang w:eastAsia="ru-RU"/>
              </w:rPr>
              <w:br/>
              <w:t>карб≥5</w:t>
            </w:r>
          </w:p>
        </w:tc>
        <w:tc>
          <w:tcPr>
            <w:tcW w:w="2768" w:type="dxa"/>
            <w:shd w:val="clear" w:color="000000" w:fill="00B050"/>
            <w:vAlign w:val="center"/>
            <w:hideMark/>
          </w:tcPr>
          <w:p w14:paraId="69704BAE"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≥0,5</w:t>
            </w:r>
          </w:p>
        </w:tc>
        <w:tc>
          <w:tcPr>
            <w:tcW w:w="1429" w:type="dxa"/>
            <w:shd w:val="clear" w:color="000000" w:fill="00B050"/>
            <w:noWrap/>
            <w:vAlign w:val="center"/>
            <w:hideMark/>
          </w:tcPr>
          <w:p w14:paraId="14143798"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≥50</w:t>
            </w:r>
          </w:p>
        </w:tc>
        <w:tc>
          <w:tcPr>
            <w:tcW w:w="1535" w:type="dxa"/>
            <w:shd w:val="clear" w:color="000000" w:fill="00B050"/>
            <w:vAlign w:val="center"/>
            <w:hideMark/>
          </w:tcPr>
          <w:p w14:paraId="66A56C7A" w14:textId="3DA314C9" w:rsidR="002C05A9" w:rsidRPr="003B4888" w:rsidRDefault="003B4888"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отсутствие</w:t>
            </w:r>
          </w:p>
        </w:tc>
        <w:tc>
          <w:tcPr>
            <w:tcW w:w="1229" w:type="dxa"/>
            <w:shd w:val="clear" w:color="000000" w:fill="00B050"/>
            <w:vAlign w:val="center"/>
            <w:hideMark/>
          </w:tcPr>
          <w:p w14:paraId="733F6F3D" w14:textId="26472FE1" w:rsidR="002C05A9" w:rsidRPr="003B4888" w:rsidRDefault="003B4888"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отсутствие</w:t>
            </w:r>
          </w:p>
        </w:tc>
        <w:tc>
          <w:tcPr>
            <w:tcW w:w="1804" w:type="dxa"/>
            <w:shd w:val="clear" w:color="000000" w:fill="00B050"/>
            <w:vAlign w:val="center"/>
            <w:hideMark/>
          </w:tcPr>
          <w:p w14:paraId="639B7F14" w14:textId="4AA3304D" w:rsidR="002C05A9" w:rsidRPr="003B4888" w:rsidRDefault="003B4888"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отсутствие</w:t>
            </w:r>
          </w:p>
        </w:tc>
        <w:tc>
          <w:tcPr>
            <w:tcW w:w="1531" w:type="dxa"/>
            <w:shd w:val="clear" w:color="000000" w:fill="00B050"/>
            <w:noWrap/>
            <w:vAlign w:val="center"/>
            <w:hideMark/>
          </w:tcPr>
          <w:p w14:paraId="5F670F49"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≥15</w:t>
            </w:r>
          </w:p>
        </w:tc>
        <w:tc>
          <w:tcPr>
            <w:tcW w:w="2028" w:type="dxa"/>
            <w:shd w:val="clear" w:color="000000" w:fill="00B050"/>
            <w:noWrap/>
            <w:vAlign w:val="center"/>
            <w:hideMark/>
          </w:tcPr>
          <w:p w14:paraId="0FC24860"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r w:rsidRPr="003B4888">
              <w:rPr>
                <w:rFonts w:ascii="Times New Roman" w:eastAsia="Times New Roman" w:hAnsi="Times New Roman" w:cs="Times New Roman"/>
                <w:sz w:val="20"/>
                <w:szCs w:val="20"/>
                <w:lang w:eastAsia="ru-RU"/>
              </w:rPr>
              <w:t>≥0,8</w:t>
            </w:r>
          </w:p>
        </w:tc>
        <w:tc>
          <w:tcPr>
            <w:tcW w:w="2268" w:type="dxa"/>
            <w:shd w:val="clear" w:color="000000" w:fill="92D050"/>
            <w:noWrap/>
            <w:vAlign w:val="center"/>
            <w:hideMark/>
          </w:tcPr>
          <w:p w14:paraId="2B5F5116"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да</w:t>
            </w:r>
          </w:p>
        </w:tc>
      </w:tr>
      <w:tr w:rsidR="002C05A9" w:rsidRPr="003B4888" w14:paraId="708079C9" w14:textId="77777777" w:rsidTr="003B4888">
        <w:trPr>
          <w:trHeight w:val="305"/>
        </w:trPr>
        <w:tc>
          <w:tcPr>
            <w:tcW w:w="1706" w:type="dxa"/>
            <w:shd w:val="clear" w:color="auto" w:fill="auto"/>
            <w:vAlign w:val="bottom"/>
            <w:hideMark/>
          </w:tcPr>
          <w:p w14:paraId="2C8E5C35"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p>
        </w:tc>
        <w:tc>
          <w:tcPr>
            <w:tcW w:w="1310" w:type="dxa"/>
            <w:shd w:val="clear" w:color="auto" w:fill="auto"/>
            <w:noWrap/>
            <w:vAlign w:val="bottom"/>
            <w:hideMark/>
          </w:tcPr>
          <w:p w14:paraId="6C74160D"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2444" w:type="dxa"/>
            <w:shd w:val="clear" w:color="auto" w:fill="auto"/>
            <w:noWrap/>
            <w:vAlign w:val="bottom"/>
            <w:hideMark/>
          </w:tcPr>
          <w:p w14:paraId="3C7ED56D"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2056" w:type="dxa"/>
            <w:shd w:val="clear" w:color="auto" w:fill="auto"/>
            <w:noWrap/>
            <w:vAlign w:val="bottom"/>
            <w:hideMark/>
          </w:tcPr>
          <w:p w14:paraId="68CE953B"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2768" w:type="dxa"/>
            <w:shd w:val="clear" w:color="auto" w:fill="auto"/>
            <w:noWrap/>
            <w:vAlign w:val="bottom"/>
            <w:hideMark/>
          </w:tcPr>
          <w:p w14:paraId="583FE215"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1429" w:type="dxa"/>
            <w:shd w:val="clear" w:color="auto" w:fill="auto"/>
            <w:noWrap/>
            <w:vAlign w:val="bottom"/>
            <w:hideMark/>
          </w:tcPr>
          <w:p w14:paraId="25D11DD1"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1535" w:type="dxa"/>
            <w:shd w:val="clear" w:color="auto" w:fill="auto"/>
            <w:noWrap/>
            <w:vAlign w:val="bottom"/>
            <w:hideMark/>
          </w:tcPr>
          <w:p w14:paraId="62719AC3"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1229" w:type="dxa"/>
            <w:shd w:val="clear" w:color="auto" w:fill="auto"/>
            <w:noWrap/>
            <w:vAlign w:val="bottom"/>
            <w:hideMark/>
          </w:tcPr>
          <w:p w14:paraId="3B4B21C0"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1804" w:type="dxa"/>
            <w:shd w:val="clear" w:color="auto" w:fill="auto"/>
            <w:noWrap/>
            <w:vAlign w:val="bottom"/>
            <w:hideMark/>
          </w:tcPr>
          <w:p w14:paraId="4C5AA6B4"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1531" w:type="dxa"/>
            <w:shd w:val="clear" w:color="auto" w:fill="auto"/>
            <w:noWrap/>
            <w:vAlign w:val="bottom"/>
            <w:hideMark/>
          </w:tcPr>
          <w:p w14:paraId="4CBA2D11"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2028" w:type="dxa"/>
            <w:shd w:val="clear" w:color="auto" w:fill="auto"/>
            <w:noWrap/>
            <w:vAlign w:val="bottom"/>
            <w:hideMark/>
          </w:tcPr>
          <w:p w14:paraId="1D5FD1AD"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c>
          <w:tcPr>
            <w:tcW w:w="2268" w:type="dxa"/>
            <w:shd w:val="clear" w:color="auto" w:fill="auto"/>
            <w:noWrap/>
            <w:vAlign w:val="bottom"/>
            <w:hideMark/>
          </w:tcPr>
          <w:p w14:paraId="7FFB8DEB"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
        </w:tc>
      </w:tr>
      <w:tr w:rsidR="002C05A9" w:rsidRPr="003B4888" w14:paraId="4DAC2F9C" w14:textId="77777777" w:rsidTr="003B4888">
        <w:trPr>
          <w:trHeight w:val="305"/>
        </w:trPr>
        <w:tc>
          <w:tcPr>
            <w:tcW w:w="1706" w:type="dxa"/>
            <w:shd w:val="clear" w:color="auto" w:fill="auto"/>
            <w:vAlign w:val="center"/>
            <w:hideMark/>
          </w:tcPr>
          <w:p w14:paraId="0BCD1952"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Ю-V</w:t>
            </w:r>
          </w:p>
        </w:tc>
        <w:tc>
          <w:tcPr>
            <w:tcW w:w="1310" w:type="dxa"/>
            <w:shd w:val="clear" w:color="000000" w:fill="92D050"/>
            <w:noWrap/>
            <w:vAlign w:val="center"/>
            <w:hideMark/>
          </w:tcPr>
          <w:p w14:paraId="565117A9"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586</w:t>
            </w:r>
          </w:p>
        </w:tc>
        <w:tc>
          <w:tcPr>
            <w:tcW w:w="2444" w:type="dxa"/>
            <w:shd w:val="clear" w:color="000000" w:fill="92D050"/>
            <w:noWrap/>
            <w:vAlign w:val="center"/>
            <w:hideMark/>
          </w:tcPr>
          <w:p w14:paraId="00058311"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8,2</w:t>
            </w:r>
          </w:p>
        </w:tc>
        <w:tc>
          <w:tcPr>
            <w:tcW w:w="2056" w:type="dxa"/>
            <w:shd w:val="clear" w:color="auto" w:fill="92D050"/>
            <w:noWrap/>
            <w:vAlign w:val="center"/>
            <w:hideMark/>
          </w:tcPr>
          <w:p w14:paraId="6E81E064"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310</w:t>
            </w:r>
          </w:p>
        </w:tc>
        <w:tc>
          <w:tcPr>
            <w:tcW w:w="2768" w:type="dxa"/>
            <w:shd w:val="clear" w:color="000000" w:fill="92D050"/>
            <w:noWrap/>
            <w:vAlign w:val="center"/>
            <w:hideMark/>
          </w:tcPr>
          <w:p w14:paraId="078A4588"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0,56</w:t>
            </w:r>
          </w:p>
        </w:tc>
        <w:tc>
          <w:tcPr>
            <w:tcW w:w="1429" w:type="dxa"/>
            <w:shd w:val="clear" w:color="000000" w:fill="92D050"/>
            <w:noWrap/>
            <w:vAlign w:val="center"/>
            <w:hideMark/>
          </w:tcPr>
          <w:p w14:paraId="5E9A34B7"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130,0</w:t>
            </w:r>
          </w:p>
        </w:tc>
        <w:tc>
          <w:tcPr>
            <w:tcW w:w="1535" w:type="dxa"/>
            <w:shd w:val="clear" w:color="000000" w:fill="92D050"/>
            <w:vAlign w:val="center"/>
            <w:hideMark/>
          </w:tcPr>
          <w:p w14:paraId="5CE5472A"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н</w:t>
            </w:r>
          </w:p>
        </w:tc>
        <w:tc>
          <w:tcPr>
            <w:tcW w:w="1229" w:type="dxa"/>
            <w:shd w:val="clear" w:color="auto" w:fill="92D050"/>
            <w:noWrap/>
            <w:vAlign w:val="center"/>
            <w:hideMark/>
          </w:tcPr>
          <w:p w14:paraId="62E80BAB"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нет</w:t>
            </w:r>
          </w:p>
        </w:tc>
        <w:tc>
          <w:tcPr>
            <w:tcW w:w="1804" w:type="dxa"/>
            <w:shd w:val="clear" w:color="auto" w:fill="92D050"/>
            <w:vAlign w:val="center"/>
            <w:hideMark/>
          </w:tcPr>
          <w:p w14:paraId="7B149129" w14:textId="77777777" w:rsidR="002C05A9" w:rsidRPr="003B4888" w:rsidRDefault="002C05A9" w:rsidP="002C05A9">
            <w:pPr>
              <w:spacing w:after="0" w:line="240" w:lineRule="auto"/>
              <w:jc w:val="center"/>
              <w:rPr>
                <w:rFonts w:ascii="Times New Roman" w:eastAsia="Times New Roman" w:hAnsi="Times New Roman" w:cs="Times New Roman"/>
                <w:sz w:val="20"/>
                <w:szCs w:val="20"/>
                <w:lang w:eastAsia="ru-RU"/>
              </w:rPr>
            </w:pPr>
            <w:proofErr w:type="spellStart"/>
            <w:r w:rsidRPr="003B4888">
              <w:rPr>
                <w:rFonts w:ascii="Times New Roman" w:eastAsia="Times New Roman" w:hAnsi="Times New Roman" w:cs="Times New Roman"/>
                <w:sz w:val="20"/>
                <w:szCs w:val="20"/>
                <w:lang w:eastAsia="ru-RU"/>
              </w:rPr>
              <w:t>нв</w:t>
            </w:r>
            <w:proofErr w:type="spellEnd"/>
          </w:p>
        </w:tc>
        <w:tc>
          <w:tcPr>
            <w:tcW w:w="1531" w:type="dxa"/>
            <w:shd w:val="clear" w:color="000000" w:fill="92D050"/>
            <w:noWrap/>
            <w:vAlign w:val="center"/>
            <w:hideMark/>
          </w:tcPr>
          <w:p w14:paraId="5F11BD44"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32</w:t>
            </w:r>
          </w:p>
        </w:tc>
        <w:tc>
          <w:tcPr>
            <w:tcW w:w="2028" w:type="dxa"/>
            <w:shd w:val="clear" w:color="000000" w:fill="92D050"/>
            <w:noWrap/>
            <w:vAlign w:val="center"/>
            <w:hideMark/>
          </w:tcPr>
          <w:p w14:paraId="4696BEC8"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0,9</w:t>
            </w:r>
          </w:p>
        </w:tc>
        <w:tc>
          <w:tcPr>
            <w:tcW w:w="2268" w:type="dxa"/>
            <w:shd w:val="clear" w:color="auto" w:fill="auto"/>
            <w:noWrap/>
            <w:vAlign w:val="center"/>
            <w:hideMark/>
          </w:tcPr>
          <w:p w14:paraId="2021D9C5" w14:textId="77777777" w:rsidR="002C05A9" w:rsidRPr="003B4888" w:rsidRDefault="002C05A9" w:rsidP="002C05A9">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 </w:t>
            </w:r>
          </w:p>
        </w:tc>
      </w:tr>
    </w:tbl>
    <w:p w14:paraId="61AB53BA" w14:textId="77777777" w:rsidR="002C05A9" w:rsidRDefault="002C05A9" w:rsidP="00306850">
      <w:pPr>
        <w:tabs>
          <w:tab w:val="left" w:pos="993"/>
        </w:tabs>
        <w:spacing w:before="120" w:after="120" w:line="360" w:lineRule="auto"/>
        <w:jc w:val="both"/>
        <w:rPr>
          <w:rFonts w:ascii="Times New Roman" w:hAnsi="Times New Roman" w:cs="Times New Roman"/>
          <w:sz w:val="24"/>
          <w:szCs w:val="24"/>
          <w:lang w:val="kk-KZ"/>
        </w:rPr>
      </w:pPr>
    </w:p>
    <w:p w14:paraId="04B80188" w14:textId="77777777" w:rsidR="002C05A9" w:rsidRDefault="002C05A9" w:rsidP="00306850">
      <w:pPr>
        <w:tabs>
          <w:tab w:val="left" w:pos="993"/>
        </w:tabs>
        <w:spacing w:before="120" w:after="120" w:line="360" w:lineRule="auto"/>
        <w:jc w:val="both"/>
        <w:rPr>
          <w:rFonts w:ascii="Times New Roman" w:hAnsi="Times New Roman" w:cs="Times New Roman"/>
          <w:sz w:val="24"/>
          <w:szCs w:val="24"/>
        </w:rPr>
      </w:pPr>
    </w:p>
    <w:tbl>
      <w:tblPr>
        <w:tblW w:w="1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5"/>
        <w:gridCol w:w="2916"/>
      </w:tblGrid>
      <w:tr w:rsidR="008F76F1" w:rsidRPr="003B4888" w14:paraId="29641F46" w14:textId="77777777" w:rsidTr="004E7D01">
        <w:trPr>
          <w:trHeight w:val="256"/>
        </w:trPr>
        <w:tc>
          <w:tcPr>
            <w:tcW w:w="2500" w:type="pct"/>
            <w:shd w:val="clear" w:color="000000" w:fill="92D050"/>
            <w:noWrap/>
            <w:vAlign w:val="center"/>
          </w:tcPr>
          <w:p w14:paraId="221F74A8" w14:textId="77777777" w:rsidR="008F76F1" w:rsidRPr="003B4888" w:rsidRDefault="008F76F1" w:rsidP="004E7D01">
            <w:pPr>
              <w:spacing w:after="0" w:line="240" w:lineRule="auto"/>
              <w:jc w:val="center"/>
              <w:rPr>
                <w:rFonts w:ascii="Times New Roman" w:eastAsia="Times New Roman" w:hAnsi="Times New Roman" w:cs="Times New Roman"/>
                <w:color w:val="000000"/>
                <w:sz w:val="20"/>
                <w:szCs w:val="20"/>
                <w:lang w:eastAsia="ru-RU"/>
              </w:rPr>
            </w:pPr>
          </w:p>
        </w:tc>
        <w:tc>
          <w:tcPr>
            <w:tcW w:w="2500" w:type="pct"/>
            <w:shd w:val="clear" w:color="auto" w:fill="auto"/>
          </w:tcPr>
          <w:p w14:paraId="2BCB17FD" w14:textId="77777777" w:rsidR="008F76F1" w:rsidRPr="003B4888" w:rsidRDefault="008F76F1" w:rsidP="004E7D01">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Проходит по критерию</w:t>
            </w:r>
          </w:p>
        </w:tc>
      </w:tr>
      <w:tr w:rsidR="008F76F1" w:rsidRPr="003B4888" w14:paraId="4C7E06C5" w14:textId="77777777" w:rsidTr="004E7D01">
        <w:trPr>
          <w:trHeight w:val="279"/>
        </w:trPr>
        <w:tc>
          <w:tcPr>
            <w:tcW w:w="2500" w:type="pct"/>
            <w:shd w:val="clear" w:color="auto" w:fill="F27EDC"/>
            <w:noWrap/>
            <w:vAlign w:val="center"/>
          </w:tcPr>
          <w:p w14:paraId="01109C85" w14:textId="77777777" w:rsidR="008F76F1" w:rsidRPr="003B4888" w:rsidRDefault="008F76F1" w:rsidP="004E7D01">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 xml:space="preserve"> </w:t>
            </w:r>
          </w:p>
        </w:tc>
        <w:tc>
          <w:tcPr>
            <w:tcW w:w="2500" w:type="pct"/>
            <w:shd w:val="clear" w:color="auto" w:fill="auto"/>
          </w:tcPr>
          <w:p w14:paraId="755156DB" w14:textId="77777777" w:rsidR="008F76F1" w:rsidRPr="003B4888" w:rsidRDefault="008F76F1" w:rsidP="004E7D01">
            <w:pPr>
              <w:spacing w:after="0" w:line="240" w:lineRule="auto"/>
              <w:jc w:val="center"/>
              <w:rPr>
                <w:rFonts w:ascii="Times New Roman" w:eastAsia="Times New Roman" w:hAnsi="Times New Roman" w:cs="Times New Roman"/>
                <w:color w:val="000000"/>
                <w:sz w:val="20"/>
                <w:szCs w:val="20"/>
                <w:lang w:eastAsia="ru-RU"/>
              </w:rPr>
            </w:pPr>
            <w:r w:rsidRPr="003B4888">
              <w:rPr>
                <w:rFonts w:ascii="Times New Roman" w:eastAsia="Times New Roman" w:hAnsi="Times New Roman" w:cs="Times New Roman"/>
                <w:color w:val="000000"/>
                <w:sz w:val="20"/>
                <w:szCs w:val="20"/>
                <w:lang w:eastAsia="ru-RU"/>
              </w:rPr>
              <w:t>Не проходит по критерию</w:t>
            </w:r>
          </w:p>
        </w:tc>
      </w:tr>
    </w:tbl>
    <w:p w14:paraId="00E71550" w14:textId="77777777" w:rsidR="002C05A9" w:rsidRDefault="002C05A9" w:rsidP="00306850">
      <w:pPr>
        <w:tabs>
          <w:tab w:val="left" w:pos="993"/>
        </w:tabs>
        <w:spacing w:before="120" w:after="120" w:line="360" w:lineRule="auto"/>
        <w:jc w:val="both"/>
        <w:rPr>
          <w:rFonts w:ascii="Times New Roman" w:hAnsi="Times New Roman" w:cs="Times New Roman"/>
          <w:sz w:val="24"/>
          <w:szCs w:val="24"/>
        </w:rPr>
      </w:pPr>
    </w:p>
    <w:p w14:paraId="15BD08BE" w14:textId="77777777" w:rsidR="003B4888" w:rsidRPr="003B4888" w:rsidRDefault="003B4888" w:rsidP="003B4888">
      <w:pPr>
        <w:rPr>
          <w:rFonts w:ascii="Times New Roman" w:hAnsi="Times New Roman" w:cs="Times New Roman"/>
          <w:sz w:val="24"/>
          <w:szCs w:val="24"/>
        </w:rPr>
      </w:pPr>
    </w:p>
    <w:p w14:paraId="30C1C3B6" w14:textId="77777777" w:rsidR="003B4888" w:rsidRDefault="003B4888" w:rsidP="003B4888">
      <w:pPr>
        <w:rPr>
          <w:rFonts w:ascii="Times New Roman" w:hAnsi="Times New Roman" w:cs="Times New Roman"/>
          <w:sz w:val="24"/>
          <w:szCs w:val="24"/>
        </w:rPr>
      </w:pPr>
    </w:p>
    <w:sectPr w:rsidR="003B4888" w:rsidSect="001149D1">
      <w:pgSz w:w="23811" w:h="16838" w:orient="landscape" w:code="8"/>
      <w:pgMar w:top="1701" w:right="1134" w:bottom="851" w:left="1134" w:header="851"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18A8" w14:textId="77777777" w:rsidR="000821A8" w:rsidRDefault="000821A8" w:rsidP="00291DD8">
      <w:pPr>
        <w:spacing w:after="0" w:line="240" w:lineRule="auto"/>
      </w:pPr>
      <w:r>
        <w:separator/>
      </w:r>
    </w:p>
  </w:endnote>
  <w:endnote w:type="continuationSeparator" w:id="0">
    <w:p w14:paraId="403FFD32" w14:textId="77777777" w:rsidR="000821A8" w:rsidRDefault="000821A8" w:rsidP="00291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D3BB" w14:textId="5690BD48" w:rsidR="004E7D01" w:rsidRPr="00BE6EDD" w:rsidRDefault="001149D1" w:rsidP="00BE6EDD">
    <w:pPr>
      <w:pStyle w:val="a3"/>
      <w:pBdr>
        <w:top w:val="single" w:sz="4" w:space="1" w:color="auto"/>
      </w:pBdr>
      <w:rPr>
        <w:rFonts w:ascii="Times New Roman" w:hAnsi="Times New Roman" w:cs="Times New Roman"/>
        <w:caps/>
        <w:sz w:val="14"/>
        <w:szCs w:val="14"/>
      </w:rPr>
    </w:pPr>
    <w:r>
      <w:rPr>
        <w:rFonts w:ascii="Times New Roman" w:hAnsi="Times New Roman" w:cs="Times New Roman"/>
        <w:caps/>
        <w:sz w:val="14"/>
        <w:szCs w:val="14"/>
        <w:lang w:val="kk-KZ"/>
      </w:rPr>
      <w:t>ДОПОЛНЕНИЕ К ПРОЕКТУ</w:t>
    </w:r>
    <w:r w:rsidR="004E7D01" w:rsidRPr="00BB0BF4">
      <w:rPr>
        <w:rFonts w:ascii="Times New Roman" w:hAnsi="Times New Roman" w:cs="Times New Roman"/>
        <w:caps/>
        <w:sz w:val="14"/>
        <w:szCs w:val="14"/>
      </w:rPr>
      <w:t xml:space="preserve"> РАЗ</w:t>
    </w:r>
    <w:r w:rsidR="004E7D01">
      <w:rPr>
        <w:rFonts w:ascii="Times New Roman" w:hAnsi="Times New Roman" w:cs="Times New Roman"/>
        <w:caps/>
        <w:sz w:val="14"/>
        <w:szCs w:val="14"/>
      </w:rPr>
      <w:t>ра</w:t>
    </w:r>
    <w:r w:rsidR="004E7D01" w:rsidRPr="00BB0BF4">
      <w:rPr>
        <w:rFonts w:ascii="Times New Roman" w:hAnsi="Times New Roman" w:cs="Times New Roman"/>
        <w:caps/>
        <w:sz w:val="14"/>
        <w:szCs w:val="14"/>
      </w:rPr>
      <w:t xml:space="preserve">БОТКИ МЕСТОРОЖДЕНИЯ </w:t>
    </w:r>
    <w:r w:rsidR="003B4888">
      <w:rPr>
        <w:rFonts w:ascii="Times New Roman" w:hAnsi="Times New Roman" w:cs="Times New Roman"/>
        <w:caps/>
        <w:sz w:val="14"/>
        <w:szCs w:val="14"/>
        <w:lang w:val="kk-KZ"/>
      </w:rPr>
      <w:t>УАЗ</w:t>
    </w:r>
    <w:r w:rsidR="004E7D01" w:rsidRPr="00016242">
      <w:rPr>
        <w:caps/>
        <w:sz w:val="14"/>
        <w:szCs w:val="14"/>
        <w:lang w:eastAsia="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0C9F5" w14:textId="77777777" w:rsidR="000821A8" w:rsidRDefault="000821A8" w:rsidP="00291DD8">
      <w:pPr>
        <w:spacing w:after="0" w:line="240" w:lineRule="auto"/>
      </w:pPr>
      <w:r>
        <w:separator/>
      </w:r>
    </w:p>
  </w:footnote>
  <w:footnote w:type="continuationSeparator" w:id="0">
    <w:p w14:paraId="79DBEE91" w14:textId="77777777" w:rsidR="000821A8" w:rsidRDefault="000821A8" w:rsidP="00291D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8D442" w14:textId="77777777" w:rsidR="004E7D01" w:rsidRPr="000726BE" w:rsidRDefault="004E7D01" w:rsidP="006918B5">
    <w:pPr>
      <w:framePr w:h="286" w:hRule="exact" w:wrap="around" w:vAnchor="text" w:hAnchor="page" w:x="11011" w:y="-59"/>
      <w:tabs>
        <w:tab w:val="center" w:pos="4677"/>
        <w:tab w:val="right" w:pos="9355"/>
      </w:tabs>
      <w:rPr>
        <w:rFonts w:ascii="Times New Roman" w:hAnsi="Times New Roman" w:cs="Times New Roman"/>
        <w:sz w:val="20"/>
        <w:szCs w:val="20"/>
        <w:lang w:val="x-none"/>
      </w:rPr>
    </w:pPr>
    <w:r w:rsidRPr="000726BE">
      <w:rPr>
        <w:rFonts w:ascii="Times New Roman" w:hAnsi="Times New Roman" w:cs="Times New Roman"/>
        <w:sz w:val="20"/>
        <w:szCs w:val="20"/>
        <w:lang w:val="x-none"/>
      </w:rPr>
      <w:fldChar w:fldCharType="begin"/>
    </w:r>
    <w:r w:rsidRPr="000726BE">
      <w:rPr>
        <w:rFonts w:ascii="Times New Roman" w:hAnsi="Times New Roman" w:cs="Times New Roman"/>
        <w:sz w:val="20"/>
        <w:szCs w:val="20"/>
        <w:lang w:val="x-none"/>
      </w:rPr>
      <w:instrText xml:space="preserve">PAGE  </w:instrText>
    </w:r>
    <w:r w:rsidRPr="000726BE">
      <w:rPr>
        <w:rFonts w:ascii="Times New Roman" w:hAnsi="Times New Roman" w:cs="Times New Roman"/>
        <w:sz w:val="20"/>
        <w:szCs w:val="20"/>
        <w:lang w:val="x-none"/>
      </w:rPr>
      <w:fldChar w:fldCharType="separate"/>
    </w:r>
    <w:r w:rsidRPr="000726BE">
      <w:rPr>
        <w:rFonts w:ascii="Times New Roman" w:hAnsi="Times New Roman" w:cs="Times New Roman"/>
        <w:sz w:val="20"/>
        <w:szCs w:val="20"/>
        <w:lang w:val="x-none"/>
      </w:rPr>
      <w:t>45</w:t>
    </w:r>
    <w:r w:rsidRPr="000726BE">
      <w:rPr>
        <w:rFonts w:ascii="Times New Roman" w:hAnsi="Times New Roman" w:cs="Times New Roman"/>
        <w:sz w:val="20"/>
        <w:szCs w:val="20"/>
        <w:lang w:val="x-none"/>
      </w:rPr>
      <w:fldChar w:fldCharType="end"/>
    </w:r>
  </w:p>
  <w:p w14:paraId="2713CF01" w14:textId="38B4D6DF" w:rsidR="004E7D01" w:rsidRPr="00291DD8" w:rsidRDefault="004E7D01" w:rsidP="007D335A">
    <w:pPr>
      <w:pBdr>
        <w:bottom w:val="single" w:sz="4" w:space="1" w:color="auto"/>
      </w:pBdr>
      <w:tabs>
        <w:tab w:val="center" w:pos="4677"/>
        <w:tab w:val="right" w:pos="9355"/>
      </w:tabs>
      <w:spacing w:after="0" w:line="240" w:lineRule="auto"/>
      <w:rPr>
        <w:rFonts w:ascii="Times New Roman" w:hAnsi="Times New Roman" w:cs="Times New Roman"/>
        <w:sz w:val="14"/>
        <w:szCs w:val="14"/>
      </w:rPr>
    </w:pPr>
    <w:bookmarkStart w:id="0" w:name="_Hlk161755964"/>
    <w:bookmarkStart w:id="1" w:name="_Hlk161755965"/>
    <w:r>
      <w:rPr>
        <w:rFonts w:ascii="Times New Roman" w:hAnsi="Times New Roman" w:cs="Times New Roman"/>
        <w:sz w:val="14"/>
        <w:szCs w:val="14"/>
      </w:rPr>
      <w:t>ОПЫТНО-ПРОМЫШЛЕННЫЕ ИСПЫТАНИЯ НОВЫХ ТЕХНОЛОГИЙ И ТЕХНИЧЕСКИХ РЕШЕНИЙ</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4"/>
      <w:numFmt w:val="bullet"/>
      <w:lvlText w:val="-"/>
      <w:lvlJc w:val="left"/>
      <w:pPr>
        <w:tabs>
          <w:tab w:val="num" w:pos="360"/>
        </w:tabs>
        <w:ind w:left="360" w:hanging="360"/>
      </w:pPr>
      <w:rPr>
        <w:rFonts w:ascii="Times New Roman" w:hAnsi="Times New Roman"/>
      </w:rPr>
    </w:lvl>
  </w:abstractNum>
  <w:abstractNum w:abstractNumId="1" w15:restartNumberingAfterBreak="0">
    <w:nsid w:val="035A3205"/>
    <w:multiLevelType w:val="hybridMultilevel"/>
    <w:tmpl w:val="324C0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57731F"/>
    <w:multiLevelType w:val="hybridMultilevel"/>
    <w:tmpl w:val="9F644CA6"/>
    <w:lvl w:ilvl="0" w:tplc="04190011">
      <w:start w:val="1"/>
      <w:numFmt w:val="decimal"/>
      <w:lvlText w:val="%1)"/>
      <w:lvlJc w:val="left"/>
      <w:pPr>
        <w:ind w:left="1066" w:hanging="360"/>
      </w:p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 w15:restartNumberingAfterBreak="0">
    <w:nsid w:val="0F7A7F70"/>
    <w:multiLevelType w:val="hybridMultilevel"/>
    <w:tmpl w:val="9D1CB3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7D483B"/>
    <w:multiLevelType w:val="hybridMultilevel"/>
    <w:tmpl w:val="E578CCC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5CC66B6"/>
    <w:multiLevelType w:val="hybridMultilevel"/>
    <w:tmpl w:val="1AA81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93F8D"/>
    <w:multiLevelType w:val="hybridMultilevel"/>
    <w:tmpl w:val="7EB2EB52"/>
    <w:lvl w:ilvl="0" w:tplc="04190001">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7" w15:restartNumberingAfterBreak="0">
    <w:nsid w:val="22926E88"/>
    <w:multiLevelType w:val="hybridMultilevel"/>
    <w:tmpl w:val="C054CC66"/>
    <w:lvl w:ilvl="0" w:tplc="1C10D52E">
      <w:start w:val="1"/>
      <w:numFmt w:val="decimal"/>
      <w:lvlText w:val="%1."/>
      <w:lvlJc w:val="left"/>
      <w:pPr>
        <w:ind w:left="1001" w:hanging="360"/>
      </w:pPr>
      <w:rPr>
        <w:rFonts w:hint="default"/>
      </w:rPr>
    </w:lvl>
    <w:lvl w:ilvl="1" w:tplc="04190019" w:tentative="1">
      <w:start w:val="1"/>
      <w:numFmt w:val="lowerLetter"/>
      <w:lvlText w:val="%2."/>
      <w:lvlJc w:val="left"/>
      <w:pPr>
        <w:ind w:left="1721" w:hanging="360"/>
      </w:pPr>
    </w:lvl>
    <w:lvl w:ilvl="2" w:tplc="0419001B" w:tentative="1">
      <w:start w:val="1"/>
      <w:numFmt w:val="lowerRoman"/>
      <w:lvlText w:val="%3."/>
      <w:lvlJc w:val="right"/>
      <w:pPr>
        <w:ind w:left="2441" w:hanging="180"/>
      </w:pPr>
    </w:lvl>
    <w:lvl w:ilvl="3" w:tplc="0419000F" w:tentative="1">
      <w:start w:val="1"/>
      <w:numFmt w:val="decimal"/>
      <w:lvlText w:val="%4."/>
      <w:lvlJc w:val="left"/>
      <w:pPr>
        <w:ind w:left="3161" w:hanging="360"/>
      </w:pPr>
    </w:lvl>
    <w:lvl w:ilvl="4" w:tplc="04190019" w:tentative="1">
      <w:start w:val="1"/>
      <w:numFmt w:val="lowerLetter"/>
      <w:lvlText w:val="%5."/>
      <w:lvlJc w:val="left"/>
      <w:pPr>
        <w:ind w:left="3881" w:hanging="360"/>
      </w:pPr>
    </w:lvl>
    <w:lvl w:ilvl="5" w:tplc="0419001B" w:tentative="1">
      <w:start w:val="1"/>
      <w:numFmt w:val="lowerRoman"/>
      <w:lvlText w:val="%6."/>
      <w:lvlJc w:val="right"/>
      <w:pPr>
        <w:ind w:left="4601" w:hanging="180"/>
      </w:pPr>
    </w:lvl>
    <w:lvl w:ilvl="6" w:tplc="0419000F" w:tentative="1">
      <w:start w:val="1"/>
      <w:numFmt w:val="decimal"/>
      <w:lvlText w:val="%7."/>
      <w:lvlJc w:val="left"/>
      <w:pPr>
        <w:ind w:left="5321" w:hanging="360"/>
      </w:pPr>
    </w:lvl>
    <w:lvl w:ilvl="7" w:tplc="04190019" w:tentative="1">
      <w:start w:val="1"/>
      <w:numFmt w:val="lowerLetter"/>
      <w:lvlText w:val="%8."/>
      <w:lvlJc w:val="left"/>
      <w:pPr>
        <w:ind w:left="6041" w:hanging="360"/>
      </w:pPr>
    </w:lvl>
    <w:lvl w:ilvl="8" w:tplc="0419001B" w:tentative="1">
      <w:start w:val="1"/>
      <w:numFmt w:val="lowerRoman"/>
      <w:lvlText w:val="%9."/>
      <w:lvlJc w:val="right"/>
      <w:pPr>
        <w:ind w:left="6761" w:hanging="180"/>
      </w:pPr>
    </w:lvl>
  </w:abstractNum>
  <w:abstractNum w:abstractNumId="8" w15:restartNumberingAfterBreak="0">
    <w:nsid w:val="248A78B4"/>
    <w:multiLevelType w:val="hybridMultilevel"/>
    <w:tmpl w:val="B824CFD8"/>
    <w:lvl w:ilvl="0" w:tplc="11CE87EE">
      <w:start w:val="1"/>
      <w:numFmt w:val="bullet"/>
      <w:lvlText w:val="•"/>
      <w:lvlJc w:val="left"/>
      <w:pPr>
        <w:tabs>
          <w:tab w:val="num" w:pos="720"/>
        </w:tabs>
        <w:ind w:left="720" w:hanging="360"/>
      </w:pPr>
      <w:rPr>
        <w:rFonts w:ascii="Arial" w:hAnsi="Arial" w:hint="default"/>
      </w:rPr>
    </w:lvl>
    <w:lvl w:ilvl="1" w:tplc="4BE639A6">
      <w:start w:val="1"/>
      <w:numFmt w:val="bullet"/>
      <w:lvlText w:val="•"/>
      <w:lvlJc w:val="left"/>
      <w:pPr>
        <w:tabs>
          <w:tab w:val="num" w:pos="1440"/>
        </w:tabs>
        <w:ind w:left="1440" w:hanging="360"/>
      </w:pPr>
      <w:rPr>
        <w:rFonts w:ascii="Arial" w:hAnsi="Arial" w:hint="default"/>
      </w:rPr>
    </w:lvl>
    <w:lvl w:ilvl="2" w:tplc="18B41C70" w:tentative="1">
      <w:start w:val="1"/>
      <w:numFmt w:val="bullet"/>
      <w:lvlText w:val="•"/>
      <w:lvlJc w:val="left"/>
      <w:pPr>
        <w:tabs>
          <w:tab w:val="num" w:pos="2160"/>
        </w:tabs>
        <w:ind w:left="2160" w:hanging="360"/>
      </w:pPr>
      <w:rPr>
        <w:rFonts w:ascii="Arial" w:hAnsi="Arial" w:hint="default"/>
      </w:rPr>
    </w:lvl>
    <w:lvl w:ilvl="3" w:tplc="54EA0BEE" w:tentative="1">
      <w:start w:val="1"/>
      <w:numFmt w:val="bullet"/>
      <w:lvlText w:val="•"/>
      <w:lvlJc w:val="left"/>
      <w:pPr>
        <w:tabs>
          <w:tab w:val="num" w:pos="2880"/>
        </w:tabs>
        <w:ind w:left="2880" w:hanging="360"/>
      </w:pPr>
      <w:rPr>
        <w:rFonts w:ascii="Arial" w:hAnsi="Arial" w:hint="default"/>
      </w:rPr>
    </w:lvl>
    <w:lvl w:ilvl="4" w:tplc="03145E12" w:tentative="1">
      <w:start w:val="1"/>
      <w:numFmt w:val="bullet"/>
      <w:lvlText w:val="•"/>
      <w:lvlJc w:val="left"/>
      <w:pPr>
        <w:tabs>
          <w:tab w:val="num" w:pos="3600"/>
        </w:tabs>
        <w:ind w:left="3600" w:hanging="360"/>
      </w:pPr>
      <w:rPr>
        <w:rFonts w:ascii="Arial" w:hAnsi="Arial" w:hint="default"/>
      </w:rPr>
    </w:lvl>
    <w:lvl w:ilvl="5" w:tplc="324E335A" w:tentative="1">
      <w:start w:val="1"/>
      <w:numFmt w:val="bullet"/>
      <w:lvlText w:val="•"/>
      <w:lvlJc w:val="left"/>
      <w:pPr>
        <w:tabs>
          <w:tab w:val="num" w:pos="4320"/>
        </w:tabs>
        <w:ind w:left="4320" w:hanging="360"/>
      </w:pPr>
      <w:rPr>
        <w:rFonts w:ascii="Arial" w:hAnsi="Arial" w:hint="default"/>
      </w:rPr>
    </w:lvl>
    <w:lvl w:ilvl="6" w:tplc="8C8C60A2" w:tentative="1">
      <w:start w:val="1"/>
      <w:numFmt w:val="bullet"/>
      <w:lvlText w:val="•"/>
      <w:lvlJc w:val="left"/>
      <w:pPr>
        <w:tabs>
          <w:tab w:val="num" w:pos="5040"/>
        </w:tabs>
        <w:ind w:left="5040" w:hanging="360"/>
      </w:pPr>
      <w:rPr>
        <w:rFonts w:ascii="Arial" w:hAnsi="Arial" w:hint="default"/>
      </w:rPr>
    </w:lvl>
    <w:lvl w:ilvl="7" w:tplc="B7247510" w:tentative="1">
      <w:start w:val="1"/>
      <w:numFmt w:val="bullet"/>
      <w:lvlText w:val="•"/>
      <w:lvlJc w:val="left"/>
      <w:pPr>
        <w:tabs>
          <w:tab w:val="num" w:pos="5760"/>
        </w:tabs>
        <w:ind w:left="5760" w:hanging="360"/>
      </w:pPr>
      <w:rPr>
        <w:rFonts w:ascii="Arial" w:hAnsi="Arial" w:hint="default"/>
      </w:rPr>
    </w:lvl>
    <w:lvl w:ilvl="8" w:tplc="40789F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D76AD3"/>
    <w:multiLevelType w:val="hybridMultilevel"/>
    <w:tmpl w:val="C2E450D8"/>
    <w:lvl w:ilvl="0" w:tplc="05E2301C">
      <w:start w:val="1"/>
      <w:numFmt w:val="bullet"/>
      <w:lvlText w:val=""/>
      <w:lvlJc w:val="left"/>
      <w:pPr>
        <w:tabs>
          <w:tab w:val="num" w:pos="1068"/>
        </w:tabs>
        <w:ind w:left="1068" w:hanging="360"/>
      </w:pPr>
      <w:rPr>
        <w:rFonts w:ascii="Wingdings" w:hAnsi="Wingdings" w:hint="default"/>
      </w:rPr>
    </w:lvl>
    <w:lvl w:ilvl="1" w:tplc="02DC131E">
      <w:start w:val="1"/>
      <w:numFmt w:val="bullet"/>
      <w:lvlText w:val=""/>
      <w:lvlJc w:val="left"/>
      <w:pPr>
        <w:tabs>
          <w:tab w:val="num" w:pos="1788"/>
        </w:tabs>
        <w:ind w:left="1788" w:hanging="360"/>
      </w:pPr>
      <w:rPr>
        <w:rFonts w:ascii="Wingdings" w:hAnsi="Wingdings" w:hint="default"/>
      </w:rPr>
    </w:lvl>
    <w:lvl w:ilvl="2" w:tplc="D24C2AC4" w:tentative="1">
      <w:start w:val="1"/>
      <w:numFmt w:val="bullet"/>
      <w:lvlText w:val=""/>
      <w:lvlJc w:val="left"/>
      <w:pPr>
        <w:tabs>
          <w:tab w:val="num" w:pos="2508"/>
        </w:tabs>
        <w:ind w:left="2508" w:hanging="360"/>
      </w:pPr>
      <w:rPr>
        <w:rFonts w:ascii="Wingdings" w:hAnsi="Wingdings" w:hint="default"/>
      </w:rPr>
    </w:lvl>
    <w:lvl w:ilvl="3" w:tplc="088C53A6" w:tentative="1">
      <w:start w:val="1"/>
      <w:numFmt w:val="bullet"/>
      <w:lvlText w:val=""/>
      <w:lvlJc w:val="left"/>
      <w:pPr>
        <w:tabs>
          <w:tab w:val="num" w:pos="3228"/>
        </w:tabs>
        <w:ind w:left="3228" w:hanging="360"/>
      </w:pPr>
      <w:rPr>
        <w:rFonts w:ascii="Wingdings" w:hAnsi="Wingdings" w:hint="default"/>
      </w:rPr>
    </w:lvl>
    <w:lvl w:ilvl="4" w:tplc="87C0549C" w:tentative="1">
      <w:start w:val="1"/>
      <w:numFmt w:val="bullet"/>
      <w:lvlText w:val=""/>
      <w:lvlJc w:val="left"/>
      <w:pPr>
        <w:tabs>
          <w:tab w:val="num" w:pos="3948"/>
        </w:tabs>
        <w:ind w:left="3948" w:hanging="360"/>
      </w:pPr>
      <w:rPr>
        <w:rFonts w:ascii="Wingdings" w:hAnsi="Wingdings" w:hint="default"/>
      </w:rPr>
    </w:lvl>
    <w:lvl w:ilvl="5" w:tplc="4DF41670" w:tentative="1">
      <w:start w:val="1"/>
      <w:numFmt w:val="bullet"/>
      <w:lvlText w:val=""/>
      <w:lvlJc w:val="left"/>
      <w:pPr>
        <w:tabs>
          <w:tab w:val="num" w:pos="4668"/>
        </w:tabs>
        <w:ind w:left="4668" w:hanging="360"/>
      </w:pPr>
      <w:rPr>
        <w:rFonts w:ascii="Wingdings" w:hAnsi="Wingdings" w:hint="default"/>
      </w:rPr>
    </w:lvl>
    <w:lvl w:ilvl="6" w:tplc="3990D5C4" w:tentative="1">
      <w:start w:val="1"/>
      <w:numFmt w:val="bullet"/>
      <w:lvlText w:val=""/>
      <w:lvlJc w:val="left"/>
      <w:pPr>
        <w:tabs>
          <w:tab w:val="num" w:pos="5388"/>
        </w:tabs>
        <w:ind w:left="5388" w:hanging="360"/>
      </w:pPr>
      <w:rPr>
        <w:rFonts w:ascii="Wingdings" w:hAnsi="Wingdings" w:hint="default"/>
      </w:rPr>
    </w:lvl>
    <w:lvl w:ilvl="7" w:tplc="45261896" w:tentative="1">
      <w:start w:val="1"/>
      <w:numFmt w:val="bullet"/>
      <w:lvlText w:val=""/>
      <w:lvlJc w:val="left"/>
      <w:pPr>
        <w:tabs>
          <w:tab w:val="num" w:pos="6108"/>
        </w:tabs>
        <w:ind w:left="6108" w:hanging="360"/>
      </w:pPr>
      <w:rPr>
        <w:rFonts w:ascii="Wingdings" w:hAnsi="Wingdings" w:hint="default"/>
      </w:rPr>
    </w:lvl>
    <w:lvl w:ilvl="8" w:tplc="A48286D8"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26483F26"/>
    <w:multiLevelType w:val="hybridMultilevel"/>
    <w:tmpl w:val="AB149B4E"/>
    <w:lvl w:ilvl="0" w:tplc="75E441DA">
      <w:start w:val="1"/>
      <w:numFmt w:val="bullet"/>
      <w:lvlText w:val=""/>
      <w:lvlJc w:val="left"/>
      <w:pPr>
        <w:tabs>
          <w:tab w:val="num" w:pos="1068"/>
        </w:tabs>
        <w:ind w:left="1068" w:hanging="360"/>
      </w:pPr>
      <w:rPr>
        <w:rFonts w:ascii="Wingdings" w:hAnsi="Wingdings" w:hint="default"/>
      </w:rPr>
    </w:lvl>
    <w:lvl w:ilvl="1" w:tplc="DDB2A44E">
      <w:start w:val="1"/>
      <w:numFmt w:val="bullet"/>
      <w:lvlText w:val=""/>
      <w:lvlJc w:val="left"/>
      <w:pPr>
        <w:tabs>
          <w:tab w:val="num" w:pos="1788"/>
        </w:tabs>
        <w:ind w:left="1788" w:hanging="360"/>
      </w:pPr>
      <w:rPr>
        <w:rFonts w:ascii="Wingdings" w:hAnsi="Wingdings" w:hint="default"/>
      </w:rPr>
    </w:lvl>
    <w:lvl w:ilvl="2" w:tplc="B5B0CBEE" w:tentative="1">
      <w:start w:val="1"/>
      <w:numFmt w:val="bullet"/>
      <w:lvlText w:val=""/>
      <w:lvlJc w:val="left"/>
      <w:pPr>
        <w:tabs>
          <w:tab w:val="num" w:pos="2508"/>
        </w:tabs>
        <w:ind w:left="2508" w:hanging="360"/>
      </w:pPr>
      <w:rPr>
        <w:rFonts w:ascii="Wingdings" w:hAnsi="Wingdings" w:hint="default"/>
      </w:rPr>
    </w:lvl>
    <w:lvl w:ilvl="3" w:tplc="154EC0C2" w:tentative="1">
      <w:start w:val="1"/>
      <w:numFmt w:val="bullet"/>
      <w:lvlText w:val=""/>
      <w:lvlJc w:val="left"/>
      <w:pPr>
        <w:tabs>
          <w:tab w:val="num" w:pos="3228"/>
        </w:tabs>
        <w:ind w:left="3228" w:hanging="360"/>
      </w:pPr>
      <w:rPr>
        <w:rFonts w:ascii="Wingdings" w:hAnsi="Wingdings" w:hint="default"/>
      </w:rPr>
    </w:lvl>
    <w:lvl w:ilvl="4" w:tplc="5CCECB00" w:tentative="1">
      <w:start w:val="1"/>
      <w:numFmt w:val="bullet"/>
      <w:lvlText w:val=""/>
      <w:lvlJc w:val="left"/>
      <w:pPr>
        <w:tabs>
          <w:tab w:val="num" w:pos="3948"/>
        </w:tabs>
        <w:ind w:left="3948" w:hanging="360"/>
      </w:pPr>
      <w:rPr>
        <w:rFonts w:ascii="Wingdings" w:hAnsi="Wingdings" w:hint="default"/>
      </w:rPr>
    </w:lvl>
    <w:lvl w:ilvl="5" w:tplc="41248BEC" w:tentative="1">
      <w:start w:val="1"/>
      <w:numFmt w:val="bullet"/>
      <w:lvlText w:val=""/>
      <w:lvlJc w:val="left"/>
      <w:pPr>
        <w:tabs>
          <w:tab w:val="num" w:pos="4668"/>
        </w:tabs>
        <w:ind w:left="4668" w:hanging="360"/>
      </w:pPr>
      <w:rPr>
        <w:rFonts w:ascii="Wingdings" w:hAnsi="Wingdings" w:hint="default"/>
      </w:rPr>
    </w:lvl>
    <w:lvl w:ilvl="6" w:tplc="7BACE02E" w:tentative="1">
      <w:start w:val="1"/>
      <w:numFmt w:val="bullet"/>
      <w:lvlText w:val=""/>
      <w:lvlJc w:val="left"/>
      <w:pPr>
        <w:tabs>
          <w:tab w:val="num" w:pos="5388"/>
        </w:tabs>
        <w:ind w:left="5388" w:hanging="360"/>
      </w:pPr>
      <w:rPr>
        <w:rFonts w:ascii="Wingdings" w:hAnsi="Wingdings" w:hint="default"/>
      </w:rPr>
    </w:lvl>
    <w:lvl w:ilvl="7" w:tplc="04CA0166" w:tentative="1">
      <w:start w:val="1"/>
      <w:numFmt w:val="bullet"/>
      <w:lvlText w:val=""/>
      <w:lvlJc w:val="left"/>
      <w:pPr>
        <w:tabs>
          <w:tab w:val="num" w:pos="6108"/>
        </w:tabs>
        <w:ind w:left="6108" w:hanging="360"/>
      </w:pPr>
      <w:rPr>
        <w:rFonts w:ascii="Wingdings" w:hAnsi="Wingdings" w:hint="default"/>
      </w:rPr>
    </w:lvl>
    <w:lvl w:ilvl="8" w:tplc="0E8C6F02"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2B725FBD"/>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06137F"/>
    <w:multiLevelType w:val="hybridMultilevel"/>
    <w:tmpl w:val="7F767062"/>
    <w:lvl w:ilvl="0" w:tplc="933E3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1661BF8"/>
    <w:multiLevelType w:val="hybridMultilevel"/>
    <w:tmpl w:val="3F701EF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41690918"/>
    <w:multiLevelType w:val="singleLevel"/>
    <w:tmpl w:val="2D5453A0"/>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5" w15:restartNumberingAfterBreak="0">
    <w:nsid w:val="42130B91"/>
    <w:multiLevelType w:val="hybridMultilevel"/>
    <w:tmpl w:val="DEE6C7E0"/>
    <w:lvl w:ilvl="0" w:tplc="30A4559E">
      <w:start w:val="5"/>
      <w:numFmt w:val="bullet"/>
      <w:lvlText w:val="-"/>
      <w:lvlJc w:val="left"/>
      <w:pPr>
        <w:ind w:left="1429" w:hanging="360"/>
      </w:pPr>
      <w:rPr>
        <w:rFonts w:ascii="Times New Roman" w:eastAsia="Times New Roman" w:hAnsi="Times New Roman" w:cs="Times New Roman" w:hint="default"/>
        <w:i/>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9021D63"/>
    <w:multiLevelType w:val="hybridMultilevel"/>
    <w:tmpl w:val="3CD40F30"/>
    <w:lvl w:ilvl="0" w:tplc="04190001">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17" w15:restartNumberingAfterBreak="0">
    <w:nsid w:val="4D7D0706"/>
    <w:multiLevelType w:val="hybridMultilevel"/>
    <w:tmpl w:val="530E9B9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4F360BFD"/>
    <w:multiLevelType w:val="hybridMultilevel"/>
    <w:tmpl w:val="44D4CA3E"/>
    <w:lvl w:ilvl="0" w:tplc="D6E6D3BC">
      <w:start w:val="1"/>
      <w:numFmt w:val="bullet"/>
      <w:lvlText w:val=""/>
      <w:lvlJc w:val="left"/>
      <w:pPr>
        <w:ind w:left="1361" w:hanging="360"/>
      </w:pPr>
      <w:rPr>
        <w:rFonts w:ascii="Symbol" w:hAnsi="Symbol" w:hint="default"/>
      </w:rPr>
    </w:lvl>
    <w:lvl w:ilvl="1" w:tplc="04190003" w:tentative="1">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19" w15:restartNumberingAfterBreak="0">
    <w:nsid w:val="507E32ED"/>
    <w:multiLevelType w:val="hybridMultilevel"/>
    <w:tmpl w:val="B14091E2"/>
    <w:lvl w:ilvl="0" w:tplc="04190011">
      <w:start w:val="1"/>
      <w:numFmt w:val="decimal"/>
      <w:lvlText w:val="%1)"/>
      <w:lvlJc w:val="left"/>
      <w:pPr>
        <w:ind w:left="1097" w:hanging="360"/>
      </w:p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20" w15:restartNumberingAfterBreak="0">
    <w:nsid w:val="534A75A7"/>
    <w:multiLevelType w:val="hybridMultilevel"/>
    <w:tmpl w:val="A808EDD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5895160B"/>
    <w:multiLevelType w:val="hybridMultilevel"/>
    <w:tmpl w:val="C99C23CE"/>
    <w:lvl w:ilvl="0" w:tplc="0BC4BC50">
      <w:start w:val="1"/>
      <w:numFmt w:val="bullet"/>
      <w:lvlText w:val="•"/>
      <w:lvlJc w:val="left"/>
      <w:pPr>
        <w:tabs>
          <w:tab w:val="num" w:pos="720"/>
        </w:tabs>
        <w:ind w:left="720" w:hanging="360"/>
      </w:pPr>
      <w:rPr>
        <w:rFonts w:ascii="Arial" w:hAnsi="Arial" w:hint="default"/>
      </w:rPr>
    </w:lvl>
    <w:lvl w:ilvl="1" w:tplc="BEEABEC6">
      <w:start w:val="1"/>
      <w:numFmt w:val="bullet"/>
      <w:lvlText w:val="•"/>
      <w:lvlJc w:val="left"/>
      <w:pPr>
        <w:tabs>
          <w:tab w:val="num" w:pos="1440"/>
        </w:tabs>
        <w:ind w:left="1440" w:hanging="360"/>
      </w:pPr>
      <w:rPr>
        <w:rFonts w:ascii="Arial" w:hAnsi="Arial" w:hint="default"/>
      </w:rPr>
    </w:lvl>
    <w:lvl w:ilvl="2" w:tplc="42DEBCC0" w:tentative="1">
      <w:start w:val="1"/>
      <w:numFmt w:val="bullet"/>
      <w:lvlText w:val="•"/>
      <w:lvlJc w:val="left"/>
      <w:pPr>
        <w:tabs>
          <w:tab w:val="num" w:pos="2160"/>
        </w:tabs>
        <w:ind w:left="2160" w:hanging="360"/>
      </w:pPr>
      <w:rPr>
        <w:rFonts w:ascii="Arial" w:hAnsi="Arial" w:hint="default"/>
      </w:rPr>
    </w:lvl>
    <w:lvl w:ilvl="3" w:tplc="88B87E1A" w:tentative="1">
      <w:start w:val="1"/>
      <w:numFmt w:val="bullet"/>
      <w:lvlText w:val="•"/>
      <w:lvlJc w:val="left"/>
      <w:pPr>
        <w:tabs>
          <w:tab w:val="num" w:pos="2880"/>
        </w:tabs>
        <w:ind w:left="2880" w:hanging="360"/>
      </w:pPr>
      <w:rPr>
        <w:rFonts w:ascii="Arial" w:hAnsi="Arial" w:hint="default"/>
      </w:rPr>
    </w:lvl>
    <w:lvl w:ilvl="4" w:tplc="16540D6A" w:tentative="1">
      <w:start w:val="1"/>
      <w:numFmt w:val="bullet"/>
      <w:lvlText w:val="•"/>
      <w:lvlJc w:val="left"/>
      <w:pPr>
        <w:tabs>
          <w:tab w:val="num" w:pos="3600"/>
        </w:tabs>
        <w:ind w:left="3600" w:hanging="360"/>
      </w:pPr>
      <w:rPr>
        <w:rFonts w:ascii="Arial" w:hAnsi="Arial" w:hint="default"/>
      </w:rPr>
    </w:lvl>
    <w:lvl w:ilvl="5" w:tplc="0DE66FFC" w:tentative="1">
      <w:start w:val="1"/>
      <w:numFmt w:val="bullet"/>
      <w:lvlText w:val="•"/>
      <w:lvlJc w:val="left"/>
      <w:pPr>
        <w:tabs>
          <w:tab w:val="num" w:pos="4320"/>
        </w:tabs>
        <w:ind w:left="4320" w:hanging="360"/>
      </w:pPr>
      <w:rPr>
        <w:rFonts w:ascii="Arial" w:hAnsi="Arial" w:hint="default"/>
      </w:rPr>
    </w:lvl>
    <w:lvl w:ilvl="6" w:tplc="A4A6DDC8" w:tentative="1">
      <w:start w:val="1"/>
      <w:numFmt w:val="bullet"/>
      <w:lvlText w:val="•"/>
      <w:lvlJc w:val="left"/>
      <w:pPr>
        <w:tabs>
          <w:tab w:val="num" w:pos="5040"/>
        </w:tabs>
        <w:ind w:left="5040" w:hanging="360"/>
      </w:pPr>
      <w:rPr>
        <w:rFonts w:ascii="Arial" w:hAnsi="Arial" w:hint="default"/>
      </w:rPr>
    </w:lvl>
    <w:lvl w:ilvl="7" w:tplc="055C1620" w:tentative="1">
      <w:start w:val="1"/>
      <w:numFmt w:val="bullet"/>
      <w:lvlText w:val="•"/>
      <w:lvlJc w:val="left"/>
      <w:pPr>
        <w:tabs>
          <w:tab w:val="num" w:pos="5760"/>
        </w:tabs>
        <w:ind w:left="5760" w:hanging="360"/>
      </w:pPr>
      <w:rPr>
        <w:rFonts w:ascii="Arial" w:hAnsi="Arial" w:hint="default"/>
      </w:rPr>
    </w:lvl>
    <w:lvl w:ilvl="8" w:tplc="09E045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316ACE"/>
    <w:multiLevelType w:val="hybridMultilevel"/>
    <w:tmpl w:val="4B86B196"/>
    <w:lvl w:ilvl="0" w:tplc="324603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42648D1"/>
    <w:multiLevelType w:val="hybridMultilevel"/>
    <w:tmpl w:val="76924828"/>
    <w:lvl w:ilvl="0" w:tplc="0419000F">
      <w:start w:val="1"/>
      <w:numFmt w:val="decimal"/>
      <w:lvlText w:val="%1."/>
      <w:lvlJc w:val="left"/>
      <w:pPr>
        <w:ind w:left="1097" w:hanging="360"/>
      </w:p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24" w15:restartNumberingAfterBreak="0">
    <w:nsid w:val="6499091F"/>
    <w:multiLevelType w:val="hybridMultilevel"/>
    <w:tmpl w:val="152E0012"/>
    <w:lvl w:ilvl="0" w:tplc="04190001">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25" w15:restartNumberingAfterBreak="0">
    <w:nsid w:val="6C217351"/>
    <w:multiLevelType w:val="hybridMultilevel"/>
    <w:tmpl w:val="B6C8BE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923E6D"/>
    <w:multiLevelType w:val="hybridMultilevel"/>
    <w:tmpl w:val="3040598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743B442D"/>
    <w:multiLevelType w:val="hybridMultilevel"/>
    <w:tmpl w:val="773CCE10"/>
    <w:lvl w:ilvl="0" w:tplc="2356D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7B70067"/>
    <w:multiLevelType w:val="hybridMultilevel"/>
    <w:tmpl w:val="5ED0A73A"/>
    <w:lvl w:ilvl="0" w:tplc="D6868DE8">
      <w:start w:val="1"/>
      <w:numFmt w:val="bullet"/>
      <w:lvlText w:val=""/>
      <w:lvlJc w:val="left"/>
      <w:pPr>
        <w:tabs>
          <w:tab w:val="num" w:pos="1068"/>
        </w:tabs>
        <w:ind w:left="1068" w:hanging="360"/>
      </w:pPr>
      <w:rPr>
        <w:rFonts w:ascii="Wingdings" w:hAnsi="Wingdings" w:hint="default"/>
      </w:rPr>
    </w:lvl>
    <w:lvl w:ilvl="1" w:tplc="641AB704">
      <w:start w:val="1"/>
      <w:numFmt w:val="bullet"/>
      <w:lvlText w:val=""/>
      <w:lvlJc w:val="left"/>
      <w:pPr>
        <w:tabs>
          <w:tab w:val="num" w:pos="1788"/>
        </w:tabs>
        <w:ind w:left="1788" w:hanging="360"/>
      </w:pPr>
      <w:rPr>
        <w:rFonts w:ascii="Wingdings" w:hAnsi="Wingdings" w:hint="default"/>
      </w:rPr>
    </w:lvl>
    <w:lvl w:ilvl="2" w:tplc="A67A2D74" w:tentative="1">
      <w:start w:val="1"/>
      <w:numFmt w:val="bullet"/>
      <w:lvlText w:val=""/>
      <w:lvlJc w:val="left"/>
      <w:pPr>
        <w:tabs>
          <w:tab w:val="num" w:pos="2508"/>
        </w:tabs>
        <w:ind w:left="2508" w:hanging="360"/>
      </w:pPr>
      <w:rPr>
        <w:rFonts w:ascii="Wingdings" w:hAnsi="Wingdings" w:hint="default"/>
      </w:rPr>
    </w:lvl>
    <w:lvl w:ilvl="3" w:tplc="20BE79E4" w:tentative="1">
      <w:start w:val="1"/>
      <w:numFmt w:val="bullet"/>
      <w:lvlText w:val=""/>
      <w:lvlJc w:val="left"/>
      <w:pPr>
        <w:tabs>
          <w:tab w:val="num" w:pos="3228"/>
        </w:tabs>
        <w:ind w:left="3228" w:hanging="360"/>
      </w:pPr>
      <w:rPr>
        <w:rFonts w:ascii="Wingdings" w:hAnsi="Wingdings" w:hint="default"/>
      </w:rPr>
    </w:lvl>
    <w:lvl w:ilvl="4" w:tplc="83E69974" w:tentative="1">
      <w:start w:val="1"/>
      <w:numFmt w:val="bullet"/>
      <w:lvlText w:val=""/>
      <w:lvlJc w:val="left"/>
      <w:pPr>
        <w:tabs>
          <w:tab w:val="num" w:pos="3948"/>
        </w:tabs>
        <w:ind w:left="3948" w:hanging="360"/>
      </w:pPr>
      <w:rPr>
        <w:rFonts w:ascii="Wingdings" w:hAnsi="Wingdings" w:hint="default"/>
      </w:rPr>
    </w:lvl>
    <w:lvl w:ilvl="5" w:tplc="62DABADE" w:tentative="1">
      <w:start w:val="1"/>
      <w:numFmt w:val="bullet"/>
      <w:lvlText w:val=""/>
      <w:lvlJc w:val="left"/>
      <w:pPr>
        <w:tabs>
          <w:tab w:val="num" w:pos="4668"/>
        </w:tabs>
        <w:ind w:left="4668" w:hanging="360"/>
      </w:pPr>
      <w:rPr>
        <w:rFonts w:ascii="Wingdings" w:hAnsi="Wingdings" w:hint="default"/>
      </w:rPr>
    </w:lvl>
    <w:lvl w:ilvl="6" w:tplc="5204D388" w:tentative="1">
      <w:start w:val="1"/>
      <w:numFmt w:val="bullet"/>
      <w:lvlText w:val=""/>
      <w:lvlJc w:val="left"/>
      <w:pPr>
        <w:tabs>
          <w:tab w:val="num" w:pos="5388"/>
        </w:tabs>
        <w:ind w:left="5388" w:hanging="360"/>
      </w:pPr>
      <w:rPr>
        <w:rFonts w:ascii="Wingdings" w:hAnsi="Wingdings" w:hint="default"/>
      </w:rPr>
    </w:lvl>
    <w:lvl w:ilvl="7" w:tplc="82546E40" w:tentative="1">
      <w:start w:val="1"/>
      <w:numFmt w:val="bullet"/>
      <w:lvlText w:val=""/>
      <w:lvlJc w:val="left"/>
      <w:pPr>
        <w:tabs>
          <w:tab w:val="num" w:pos="6108"/>
        </w:tabs>
        <w:ind w:left="6108" w:hanging="360"/>
      </w:pPr>
      <w:rPr>
        <w:rFonts w:ascii="Wingdings" w:hAnsi="Wingdings" w:hint="default"/>
      </w:rPr>
    </w:lvl>
    <w:lvl w:ilvl="8" w:tplc="09A427E6"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7EDF073E"/>
    <w:multiLevelType w:val="hybridMultilevel"/>
    <w:tmpl w:val="25048444"/>
    <w:lvl w:ilvl="0" w:tplc="9D6A713C">
      <w:start w:val="1"/>
      <w:numFmt w:val="bullet"/>
      <w:lvlText w:val=""/>
      <w:lvlJc w:val="left"/>
      <w:pPr>
        <w:tabs>
          <w:tab w:val="num" w:pos="1068"/>
        </w:tabs>
        <w:ind w:left="1068" w:hanging="360"/>
      </w:pPr>
      <w:rPr>
        <w:rFonts w:ascii="Wingdings" w:hAnsi="Wingdings" w:hint="default"/>
      </w:rPr>
    </w:lvl>
    <w:lvl w:ilvl="1" w:tplc="9FAE59E6">
      <w:start w:val="1"/>
      <w:numFmt w:val="bullet"/>
      <w:lvlText w:val=""/>
      <w:lvlJc w:val="left"/>
      <w:pPr>
        <w:tabs>
          <w:tab w:val="num" w:pos="1788"/>
        </w:tabs>
        <w:ind w:left="1788" w:hanging="360"/>
      </w:pPr>
      <w:rPr>
        <w:rFonts w:ascii="Wingdings" w:hAnsi="Wingdings" w:hint="default"/>
      </w:rPr>
    </w:lvl>
    <w:lvl w:ilvl="2" w:tplc="5674FC14" w:tentative="1">
      <w:start w:val="1"/>
      <w:numFmt w:val="bullet"/>
      <w:lvlText w:val=""/>
      <w:lvlJc w:val="left"/>
      <w:pPr>
        <w:tabs>
          <w:tab w:val="num" w:pos="2508"/>
        </w:tabs>
        <w:ind w:left="2508" w:hanging="360"/>
      </w:pPr>
      <w:rPr>
        <w:rFonts w:ascii="Wingdings" w:hAnsi="Wingdings" w:hint="default"/>
      </w:rPr>
    </w:lvl>
    <w:lvl w:ilvl="3" w:tplc="335CA75E" w:tentative="1">
      <w:start w:val="1"/>
      <w:numFmt w:val="bullet"/>
      <w:lvlText w:val=""/>
      <w:lvlJc w:val="left"/>
      <w:pPr>
        <w:tabs>
          <w:tab w:val="num" w:pos="3228"/>
        </w:tabs>
        <w:ind w:left="3228" w:hanging="360"/>
      </w:pPr>
      <w:rPr>
        <w:rFonts w:ascii="Wingdings" w:hAnsi="Wingdings" w:hint="default"/>
      </w:rPr>
    </w:lvl>
    <w:lvl w:ilvl="4" w:tplc="60DA19BE" w:tentative="1">
      <w:start w:val="1"/>
      <w:numFmt w:val="bullet"/>
      <w:lvlText w:val=""/>
      <w:lvlJc w:val="left"/>
      <w:pPr>
        <w:tabs>
          <w:tab w:val="num" w:pos="3948"/>
        </w:tabs>
        <w:ind w:left="3948" w:hanging="360"/>
      </w:pPr>
      <w:rPr>
        <w:rFonts w:ascii="Wingdings" w:hAnsi="Wingdings" w:hint="default"/>
      </w:rPr>
    </w:lvl>
    <w:lvl w:ilvl="5" w:tplc="0E80B00C" w:tentative="1">
      <w:start w:val="1"/>
      <w:numFmt w:val="bullet"/>
      <w:lvlText w:val=""/>
      <w:lvlJc w:val="left"/>
      <w:pPr>
        <w:tabs>
          <w:tab w:val="num" w:pos="4668"/>
        </w:tabs>
        <w:ind w:left="4668" w:hanging="360"/>
      </w:pPr>
      <w:rPr>
        <w:rFonts w:ascii="Wingdings" w:hAnsi="Wingdings" w:hint="default"/>
      </w:rPr>
    </w:lvl>
    <w:lvl w:ilvl="6" w:tplc="56F6B694" w:tentative="1">
      <w:start w:val="1"/>
      <w:numFmt w:val="bullet"/>
      <w:lvlText w:val=""/>
      <w:lvlJc w:val="left"/>
      <w:pPr>
        <w:tabs>
          <w:tab w:val="num" w:pos="5388"/>
        </w:tabs>
        <w:ind w:left="5388" w:hanging="360"/>
      </w:pPr>
      <w:rPr>
        <w:rFonts w:ascii="Wingdings" w:hAnsi="Wingdings" w:hint="default"/>
      </w:rPr>
    </w:lvl>
    <w:lvl w:ilvl="7" w:tplc="E27C73AE" w:tentative="1">
      <w:start w:val="1"/>
      <w:numFmt w:val="bullet"/>
      <w:lvlText w:val=""/>
      <w:lvlJc w:val="left"/>
      <w:pPr>
        <w:tabs>
          <w:tab w:val="num" w:pos="6108"/>
        </w:tabs>
        <w:ind w:left="6108" w:hanging="360"/>
      </w:pPr>
      <w:rPr>
        <w:rFonts w:ascii="Wingdings" w:hAnsi="Wingdings" w:hint="default"/>
      </w:rPr>
    </w:lvl>
    <w:lvl w:ilvl="8" w:tplc="552862CC" w:tentative="1">
      <w:start w:val="1"/>
      <w:numFmt w:val="bullet"/>
      <w:lvlText w:val=""/>
      <w:lvlJc w:val="left"/>
      <w:pPr>
        <w:tabs>
          <w:tab w:val="num" w:pos="6828"/>
        </w:tabs>
        <w:ind w:left="6828" w:hanging="360"/>
      </w:pPr>
      <w:rPr>
        <w:rFonts w:ascii="Wingdings" w:hAnsi="Wingdings" w:hint="default"/>
      </w:rPr>
    </w:lvl>
  </w:abstractNum>
  <w:num w:numId="1">
    <w:abstractNumId w:val="11"/>
  </w:num>
  <w:num w:numId="2">
    <w:abstractNumId w:val="18"/>
  </w:num>
  <w:num w:numId="3">
    <w:abstractNumId w:val="27"/>
  </w:num>
  <w:num w:numId="4">
    <w:abstractNumId w:val="7"/>
  </w:num>
  <w:num w:numId="5">
    <w:abstractNumId w:val="5"/>
  </w:num>
  <w:num w:numId="6">
    <w:abstractNumId w:val="22"/>
  </w:num>
  <w:num w:numId="7">
    <w:abstractNumId w:val="21"/>
  </w:num>
  <w:num w:numId="8">
    <w:abstractNumId w:val="8"/>
  </w:num>
  <w:num w:numId="9">
    <w:abstractNumId w:val="15"/>
  </w:num>
  <w:num w:numId="10">
    <w:abstractNumId w:val="17"/>
  </w:num>
  <w:num w:numId="11">
    <w:abstractNumId w:val="9"/>
  </w:num>
  <w:num w:numId="12">
    <w:abstractNumId w:val="10"/>
  </w:num>
  <w:num w:numId="13">
    <w:abstractNumId w:val="28"/>
  </w:num>
  <w:num w:numId="14">
    <w:abstractNumId w:val="29"/>
  </w:num>
  <w:num w:numId="15">
    <w:abstractNumId w:val="3"/>
  </w:num>
  <w:num w:numId="16">
    <w:abstractNumId w:val="1"/>
  </w:num>
  <w:num w:numId="17">
    <w:abstractNumId w:val="13"/>
  </w:num>
  <w:num w:numId="18">
    <w:abstractNumId w:val="26"/>
  </w:num>
  <w:num w:numId="19">
    <w:abstractNumId w:val="4"/>
  </w:num>
  <w:num w:numId="20">
    <w:abstractNumId w:val="13"/>
  </w:num>
  <w:num w:numId="21">
    <w:abstractNumId w:val="24"/>
  </w:num>
  <w:num w:numId="22">
    <w:abstractNumId w:val="6"/>
  </w:num>
  <w:num w:numId="23">
    <w:abstractNumId w:val="16"/>
  </w:num>
  <w:num w:numId="24">
    <w:abstractNumId w:val="14"/>
    <w:lvlOverride w:ilvl="0">
      <w:startOverride w:val="1"/>
    </w:lvlOverride>
  </w:num>
  <w:num w:numId="25">
    <w:abstractNumId w:val="20"/>
  </w:num>
  <w:num w:numId="26">
    <w:abstractNumId w:val="23"/>
  </w:num>
  <w:num w:numId="27">
    <w:abstractNumId w:val="19"/>
  </w:num>
  <w:num w:numId="28">
    <w:abstractNumId w:val="2"/>
  </w:num>
  <w:num w:numId="29">
    <w:abstractNumId w:val="12"/>
  </w:num>
  <w:num w:numId="30">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5A6"/>
    <w:rsid w:val="000002D2"/>
    <w:rsid w:val="0000153C"/>
    <w:rsid w:val="00004F56"/>
    <w:rsid w:val="0001081D"/>
    <w:rsid w:val="00011CAC"/>
    <w:rsid w:val="000178E0"/>
    <w:rsid w:val="000226A7"/>
    <w:rsid w:val="00022821"/>
    <w:rsid w:val="00030CE1"/>
    <w:rsid w:val="0003222C"/>
    <w:rsid w:val="000351A9"/>
    <w:rsid w:val="000364BA"/>
    <w:rsid w:val="00037A22"/>
    <w:rsid w:val="000448FF"/>
    <w:rsid w:val="00050C86"/>
    <w:rsid w:val="00063E12"/>
    <w:rsid w:val="0006402B"/>
    <w:rsid w:val="00070DB7"/>
    <w:rsid w:val="000716ED"/>
    <w:rsid w:val="000726BE"/>
    <w:rsid w:val="000806C0"/>
    <w:rsid w:val="000821A8"/>
    <w:rsid w:val="000833A7"/>
    <w:rsid w:val="000834AF"/>
    <w:rsid w:val="00084F50"/>
    <w:rsid w:val="000931ED"/>
    <w:rsid w:val="000A0DA0"/>
    <w:rsid w:val="000A4991"/>
    <w:rsid w:val="000A7973"/>
    <w:rsid w:val="000B30E6"/>
    <w:rsid w:val="000B562C"/>
    <w:rsid w:val="000B63F7"/>
    <w:rsid w:val="000B74FF"/>
    <w:rsid w:val="000C1CAC"/>
    <w:rsid w:val="000C3ECE"/>
    <w:rsid w:val="000C4763"/>
    <w:rsid w:val="000D34A4"/>
    <w:rsid w:val="000D5CE6"/>
    <w:rsid w:val="000D7AB1"/>
    <w:rsid w:val="000F5428"/>
    <w:rsid w:val="000F59C9"/>
    <w:rsid w:val="00110DB1"/>
    <w:rsid w:val="001149D1"/>
    <w:rsid w:val="00122B5F"/>
    <w:rsid w:val="00131149"/>
    <w:rsid w:val="001422D4"/>
    <w:rsid w:val="00143975"/>
    <w:rsid w:val="001523B2"/>
    <w:rsid w:val="00154449"/>
    <w:rsid w:val="00156CD0"/>
    <w:rsid w:val="0016007D"/>
    <w:rsid w:val="00172681"/>
    <w:rsid w:val="00174BBD"/>
    <w:rsid w:val="00175C9C"/>
    <w:rsid w:val="001764F4"/>
    <w:rsid w:val="0017688D"/>
    <w:rsid w:val="00176A67"/>
    <w:rsid w:val="00180FFB"/>
    <w:rsid w:val="00181736"/>
    <w:rsid w:val="001A01FD"/>
    <w:rsid w:val="001B24E6"/>
    <w:rsid w:val="001B38D3"/>
    <w:rsid w:val="001B4294"/>
    <w:rsid w:val="001D1AE6"/>
    <w:rsid w:val="001D1D72"/>
    <w:rsid w:val="001F2C08"/>
    <w:rsid w:val="00201FC2"/>
    <w:rsid w:val="00203C21"/>
    <w:rsid w:val="00204215"/>
    <w:rsid w:val="00205D81"/>
    <w:rsid w:val="0021013A"/>
    <w:rsid w:val="002164B3"/>
    <w:rsid w:val="002167BC"/>
    <w:rsid w:val="0021721A"/>
    <w:rsid w:val="00222A8A"/>
    <w:rsid w:val="00223DDE"/>
    <w:rsid w:val="002242C8"/>
    <w:rsid w:val="00231199"/>
    <w:rsid w:val="00243A1B"/>
    <w:rsid w:val="00244A61"/>
    <w:rsid w:val="00245501"/>
    <w:rsid w:val="002517E3"/>
    <w:rsid w:val="00261C69"/>
    <w:rsid w:val="00271AF6"/>
    <w:rsid w:val="00273E60"/>
    <w:rsid w:val="002760E1"/>
    <w:rsid w:val="0028476F"/>
    <w:rsid w:val="00291DD8"/>
    <w:rsid w:val="00293ADC"/>
    <w:rsid w:val="00294747"/>
    <w:rsid w:val="002A2991"/>
    <w:rsid w:val="002C05A9"/>
    <w:rsid w:val="002D4EB8"/>
    <w:rsid w:val="002D625A"/>
    <w:rsid w:val="002E64C9"/>
    <w:rsid w:val="002F54A9"/>
    <w:rsid w:val="002F6278"/>
    <w:rsid w:val="00306850"/>
    <w:rsid w:val="003069DC"/>
    <w:rsid w:val="00307C03"/>
    <w:rsid w:val="0032012F"/>
    <w:rsid w:val="00321B99"/>
    <w:rsid w:val="00323685"/>
    <w:rsid w:val="00324106"/>
    <w:rsid w:val="003612AE"/>
    <w:rsid w:val="0036358D"/>
    <w:rsid w:val="0036694A"/>
    <w:rsid w:val="00373D85"/>
    <w:rsid w:val="0037597D"/>
    <w:rsid w:val="00393049"/>
    <w:rsid w:val="00394510"/>
    <w:rsid w:val="003A12B9"/>
    <w:rsid w:val="003A4AAC"/>
    <w:rsid w:val="003B3861"/>
    <w:rsid w:val="003B4888"/>
    <w:rsid w:val="003B4AC9"/>
    <w:rsid w:val="003B74F3"/>
    <w:rsid w:val="003C752D"/>
    <w:rsid w:val="003D3C1D"/>
    <w:rsid w:val="003D4273"/>
    <w:rsid w:val="003E3880"/>
    <w:rsid w:val="003F5EE9"/>
    <w:rsid w:val="00404DE8"/>
    <w:rsid w:val="00405583"/>
    <w:rsid w:val="004064DA"/>
    <w:rsid w:val="004165AF"/>
    <w:rsid w:val="00417A1C"/>
    <w:rsid w:val="0042178F"/>
    <w:rsid w:val="004220FD"/>
    <w:rsid w:val="004226BA"/>
    <w:rsid w:val="004255A6"/>
    <w:rsid w:val="004260C7"/>
    <w:rsid w:val="00427ED0"/>
    <w:rsid w:val="00431415"/>
    <w:rsid w:val="004335BE"/>
    <w:rsid w:val="00447C4A"/>
    <w:rsid w:val="00450B95"/>
    <w:rsid w:val="00451296"/>
    <w:rsid w:val="004747AC"/>
    <w:rsid w:val="00475110"/>
    <w:rsid w:val="00475607"/>
    <w:rsid w:val="004756F0"/>
    <w:rsid w:val="00477410"/>
    <w:rsid w:val="00484163"/>
    <w:rsid w:val="0049509F"/>
    <w:rsid w:val="004A31F6"/>
    <w:rsid w:val="004B4166"/>
    <w:rsid w:val="004C6801"/>
    <w:rsid w:val="004C6D11"/>
    <w:rsid w:val="004D05A9"/>
    <w:rsid w:val="004D3BA2"/>
    <w:rsid w:val="004D51CC"/>
    <w:rsid w:val="004D5FF9"/>
    <w:rsid w:val="004D7AFA"/>
    <w:rsid w:val="004E7D01"/>
    <w:rsid w:val="004F26D2"/>
    <w:rsid w:val="004F4BD2"/>
    <w:rsid w:val="00500018"/>
    <w:rsid w:val="005104BD"/>
    <w:rsid w:val="00514DD4"/>
    <w:rsid w:val="00515539"/>
    <w:rsid w:val="00515C9E"/>
    <w:rsid w:val="00515F3F"/>
    <w:rsid w:val="00515FA2"/>
    <w:rsid w:val="00516F51"/>
    <w:rsid w:val="005179B4"/>
    <w:rsid w:val="005238F4"/>
    <w:rsid w:val="00546514"/>
    <w:rsid w:val="00564A6C"/>
    <w:rsid w:val="00566246"/>
    <w:rsid w:val="005714E8"/>
    <w:rsid w:val="00574125"/>
    <w:rsid w:val="00585D50"/>
    <w:rsid w:val="005A4E0B"/>
    <w:rsid w:val="005B14B2"/>
    <w:rsid w:val="005D0953"/>
    <w:rsid w:val="005D7A5B"/>
    <w:rsid w:val="005E4DDB"/>
    <w:rsid w:val="005F6BF0"/>
    <w:rsid w:val="00610108"/>
    <w:rsid w:val="00611E14"/>
    <w:rsid w:val="00621726"/>
    <w:rsid w:val="00621BE0"/>
    <w:rsid w:val="00644652"/>
    <w:rsid w:val="0064499B"/>
    <w:rsid w:val="00645EFE"/>
    <w:rsid w:val="00646A47"/>
    <w:rsid w:val="00652CBF"/>
    <w:rsid w:val="00666777"/>
    <w:rsid w:val="006734A1"/>
    <w:rsid w:val="006743EB"/>
    <w:rsid w:val="006749FE"/>
    <w:rsid w:val="00677FCA"/>
    <w:rsid w:val="006918B5"/>
    <w:rsid w:val="00695BA2"/>
    <w:rsid w:val="006A2320"/>
    <w:rsid w:val="006B005C"/>
    <w:rsid w:val="006B35A0"/>
    <w:rsid w:val="006B5FCE"/>
    <w:rsid w:val="006C36A3"/>
    <w:rsid w:val="006D2750"/>
    <w:rsid w:val="006E3F29"/>
    <w:rsid w:val="00701143"/>
    <w:rsid w:val="00707B54"/>
    <w:rsid w:val="007128F9"/>
    <w:rsid w:val="00714C74"/>
    <w:rsid w:val="00715758"/>
    <w:rsid w:val="00715B25"/>
    <w:rsid w:val="00715E5D"/>
    <w:rsid w:val="007200A1"/>
    <w:rsid w:val="00732930"/>
    <w:rsid w:val="007338C4"/>
    <w:rsid w:val="007363FD"/>
    <w:rsid w:val="0073743F"/>
    <w:rsid w:val="007454D9"/>
    <w:rsid w:val="007532CE"/>
    <w:rsid w:val="00753E9A"/>
    <w:rsid w:val="0075735E"/>
    <w:rsid w:val="00760114"/>
    <w:rsid w:val="00760116"/>
    <w:rsid w:val="00762D1B"/>
    <w:rsid w:val="007815F7"/>
    <w:rsid w:val="00785133"/>
    <w:rsid w:val="007902E5"/>
    <w:rsid w:val="00794EC5"/>
    <w:rsid w:val="00795462"/>
    <w:rsid w:val="00795D6A"/>
    <w:rsid w:val="007A131C"/>
    <w:rsid w:val="007A5BF4"/>
    <w:rsid w:val="007A6626"/>
    <w:rsid w:val="007B2FBC"/>
    <w:rsid w:val="007B382F"/>
    <w:rsid w:val="007C3F52"/>
    <w:rsid w:val="007C706A"/>
    <w:rsid w:val="007C7F20"/>
    <w:rsid w:val="007D206C"/>
    <w:rsid w:val="007D335A"/>
    <w:rsid w:val="007E3823"/>
    <w:rsid w:val="007F0184"/>
    <w:rsid w:val="00814EFE"/>
    <w:rsid w:val="008208C6"/>
    <w:rsid w:val="00820967"/>
    <w:rsid w:val="00822EAE"/>
    <w:rsid w:val="00824D9E"/>
    <w:rsid w:val="00826050"/>
    <w:rsid w:val="0082701D"/>
    <w:rsid w:val="00830508"/>
    <w:rsid w:val="008312F0"/>
    <w:rsid w:val="00833909"/>
    <w:rsid w:val="00835C99"/>
    <w:rsid w:val="00840DD9"/>
    <w:rsid w:val="00846E31"/>
    <w:rsid w:val="0085183A"/>
    <w:rsid w:val="008534B5"/>
    <w:rsid w:val="00854C6A"/>
    <w:rsid w:val="00861C31"/>
    <w:rsid w:val="00867F0A"/>
    <w:rsid w:val="00884B8A"/>
    <w:rsid w:val="008A282C"/>
    <w:rsid w:val="008A51CE"/>
    <w:rsid w:val="008B5554"/>
    <w:rsid w:val="008B7B3B"/>
    <w:rsid w:val="008C30A7"/>
    <w:rsid w:val="008C6D4C"/>
    <w:rsid w:val="008D1C96"/>
    <w:rsid w:val="008D3947"/>
    <w:rsid w:val="008D7951"/>
    <w:rsid w:val="008E5B7F"/>
    <w:rsid w:val="008F76F1"/>
    <w:rsid w:val="0090421D"/>
    <w:rsid w:val="00904BCF"/>
    <w:rsid w:val="00914E5D"/>
    <w:rsid w:val="00915C57"/>
    <w:rsid w:val="00920195"/>
    <w:rsid w:val="00923E0C"/>
    <w:rsid w:val="0092795A"/>
    <w:rsid w:val="00934858"/>
    <w:rsid w:val="00940D05"/>
    <w:rsid w:val="00946BEF"/>
    <w:rsid w:val="0095449E"/>
    <w:rsid w:val="00970671"/>
    <w:rsid w:val="00974A3A"/>
    <w:rsid w:val="00980E31"/>
    <w:rsid w:val="00984967"/>
    <w:rsid w:val="009915F5"/>
    <w:rsid w:val="00995E9C"/>
    <w:rsid w:val="009961FF"/>
    <w:rsid w:val="009973EF"/>
    <w:rsid w:val="009A1EE8"/>
    <w:rsid w:val="009A63DA"/>
    <w:rsid w:val="009B2BB0"/>
    <w:rsid w:val="009C72BB"/>
    <w:rsid w:val="009D00F9"/>
    <w:rsid w:val="009D0FE6"/>
    <w:rsid w:val="009D375E"/>
    <w:rsid w:val="009D4323"/>
    <w:rsid w:val="009D488D"/>
    <w:rsid w:val="00A06F1C"/>
    <w:rsid w:val="00A07569"/>
    <w:rsid w:val="00A11D5F"/>
    <w:rsid w:val="00A14B9F"/>
    <w:rsid w:val="00A251DD"/>
    <w:rsid w:val="00A32760"/>
    <w:rsid w:val="00A334C5"/>
    <w:rsid w:val="00A42431"/>
    <w:rsid w:val="00A47059"/>
    <w:rsid w:val="00A57623"/>
    <w:rsid w:val="00A666D0"/>
    <w:rsid w:val="00A7344A"/>
    <w:rsid w:val="00A7673B"/>
    <w:rsid w:val="00A81E80"/>
    <w:rsid w:val="00A8756D"/>
    <w:rsid w:val="00AA09E2"/>
    <w:rsid w:val="00AA62F9"/>
    <w:rsid w:val="00AC45FD"/>
    <w:rsid w:val="00AD1BE2"/>
    <w:rsid w:val="00AE2E3B"/>
    <w:rsid w:val="00AF0886"/>
    <w:rsid w:val="00AF1540"/>
    <w:rsid w:val="00AF6B15"/>
    <w:rsid w:val="00B001C5"/>
    <w:rsid w:val="00B029D6"/>
    <w:rsid w:val="00B03F28"/>
    <w:rsid w:val="00B21963"/>
    <w:rsid w:val="00B23483"/>
    <w:rsid w:val="00B23853"/>
    <w:rsid w:val="00B2471E"/>
    <w:rsid w:val="00B24E16"/>
    <w:rsid w:val="00B36D40"/>
    <w:rsid w:val="00B373A9"/>
    <w:rsid w:val="00B4359F"/>
    <w:rsid w:val="00B45E53"/>
    <w:rsid w:val="00B47D48"/>
    <w:rsid w:val="00B52F9C"/>
    <w:rsid w:val="00B54663"/>
    <w:rsid w:val="00B70388"/>
    <w:rsid w:val="00B7283E"/>
    <w:rsid w:val="00B72C6A"/>
    <w:rsid w:val="00B7392F"/>
    <w:rsid w:val="00B802B9"/>
    <w:rsid w:val="00B827D8"/>
    <w:rsid w:val="00B9136C"/>
    <w:rsid w:val="00BB5CB4"/>
    <w:rsid w:val="00BC2546"/>
    <w:rsid w:val="00BC3177"/>
    <w:rsid w:val="00BC4DC7"/>
    <w:rsid w:val="00BC525B"/>
    <w:rsid w:val="00BC540C"/>
    <w:rsid w:val="00BD186E"/>
    <w:rsid w:val="00BD1F48"/>
    <w:rsid w:val="00BD2BE8"/>
    <w:rsid w:val="00BE0F18"/>
    <w:rsid w:val="00BE3E69"/>
    <w:rsid w:val="00BE6EDD"/>
    <w:rsid w:val="00BF5308"/>
    <w:rsid w:val="00BF7812"/>
    <w:rsid w:val="00BF7C20"/>
    <w:rsid w:val="00C01DFC"/>
    <w:rsid w:val="00C22329"/>
    <w:rsid w:val="00C32847"/>
    <w:rsid w:val="00C355DA"/>
    <w:rsid w:val="00C37560"/>
    <w:rsid w:val="00C610BD"/>
    <w:rsid w:val="00C623C6"/>
    <w:rsid w:val="00C63F2B"/>
    <w:rsid w:val="00C76187"/>
    <w:rsid w:val="00C825AA"/>
    <w:rsid w:val="00C8377A"/>
    <w:rsid w:val="00C95AB9"/>
    <w:rsid w:val="00CB3047"/>
    <w:rsid w:val="00CC2768"/>
    <w:rsid w:val="00CE1F3F"/>
    <w:rsid w:val="00D0529D"/>
    <w:rsid w:val="00D10F0E"/>
    <w:rsid w:val="00D13245"/>
    <w:rsid w:val="00D23D6A"/>
    <w:rsid w:val="00D24060"/>
    <w:rsid w:val="00D332CE"/>
    <w:rsid w:val="00D340E5"/>
    <w:rsid w:val="00D414F9"/>
    <w:rsid w:val="00D555D5"/>
    <w:rsid w:val="00D626BC"/>
    <w:rsid w:val="00D65C9A"/>
    <w:rsid w:val="00D76C17"/>
    <w:rsid w:val="00D82CF5"/>
    <w:rsid w:val="00D86073"/>
    <w:rsid w:val="00D94782"/>
    <w:rsid w:val="00D96737"/>
    <w:rsid w:val="00DA5622"/>
    <w:rsid w:val="00DB49CE"/>
    <w:rsid w:val="00DC6F50"/>
    <w:rsid w:val="00DE0418"/>
    <w:rsid w:val="00DE26CF"/>
    <w:rsid w:val="00DE30E9"/>
    <w:rsid w:val="00E058CD"/>
    <w:rsid w:val="00E06F8B"/>
    <w:rsid w:val="00E07969"/>
    <w:rsid w:val="00E11401"/>
    <w:rsid w:val="00E118E1"/>
    <w:rsid w:val="00E13F55"/>
    <w:rsid w:val="00E21F51"/>
    <w:rsid w:val="00E24335"/>
    <w:rsid w:val="00E32DC9"/>
    <w:rsid w:val="00E33588"/>
    <w:rsid w:val="00E424B0"/>
    <w:rsid w:val="00E430AB"/>
    <w:rsid w:val="00E51184"/>
    <w:rsid w:val="00E543F8"/>
    <w:rsid w:val="00E54C63"/>
    <w:rsid w:val="00E5568D"/>
    <w:rsid w:val="00E5658B"/>
    <w:rsid w:val="00E5709D"/>
    <w:rsid w:val="00E61D1A"/>
    <w:rsid w:val="00E664D0"/>
    <w:rsid w:val="00E6746F"/>
    <w:rsid w:val="00E76FE2"/>
    <w:rsid w:val="00E82F77"/>
    <w:rsid w:val="00E921A6"/>
    <w:rsid w:val="00EA24F7"/>
    <w:rsid w:val="00EA4199"/>
    <w:rsid w:val="00EB6690"/>
    <w:rsid w:val="00EB6DC3"/>
    <w:rsid w:val="00ED2D91"/>
    <w:rsid w:val="00ED4712"/>
    <w:rsid w:val="00EE25F8"/>
    <w:rsid w:val="00EF5505"/>
    <w:rsid w:val="00EF7E09"/>
    <w:rsid w:val="00F0264A"/>
    <w:rsid w:val="00F134D3"/>
    <w:rsid w:val="00F14A58"/>
    <w:rsid w:val="00F14C51"/>
    <w:rsid w:val="00F15AD3"/>
    <w:rsid w:val="00F163BA"/>
    <w:rsid w:val="00F2095A"/>
    <w:rsid w:val="00F2764E"/>
    <w:rsid w:val="00F32F8E"/>
    <w:rsid w:val="00F33304"/>
    <w:rsid w:val="00F34A90"/>
    <w:rsid w:val="00F46340"/>
    <w:rsid w:val="00F60AA9"/>
    <w:rsid w:val="00F60F26"/>
    <w:rsid w:val="00F61E64"/>
    <w:rsid w:val="00F62E5D"/>
    <w:rsid w:val="00F74234"/>
    <w:rsid w:val="00F76111"/>
    <w:rsid w:val="00F821B9"/>
    <w:rsid w:val="00F9417D"/>
    <w:rsid w:val="00FA0F17"/>
    <w:rsid w:val="00FA2149"/>
    <w:rsid w:val="00FA27E6"/>
    <w:rsid w:val="00FC0E56"/>
    <w:rsid w:val="00FE199F"/>
    <w:rsid w:val="00FE1DCE"/>
    <w:rsid w:val="00FF6CD9"/>
    <w:rsid w:val="00FF74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13E0D7"/>
  <w15:chartTrackingRefBased/>
  <w15:docId w15:val="{EEECE9B6-A65E-4DD4-BC67-C02E0C330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ГЛАВА,РАЗДЕЛ,H1,Эд,CHAPTER HEADER Знак,Chapter Head,HeadingR 1,HeadingR 11,HeadingR 12,HeadingR 13,HeadingR 14,HeadingR 15,HeadingR 16,RSKH1,CHAPTER HEADER,Ззаголовок 1,- 1st Order Heading,Hoofdstuk,ALK_K1,Heading 1_ARGOSS,Modulo,R,KAA,Part"/>
    <w:basedOn w:val="a"/>
    <w:next w:val="a"/>
    <w:link w:val="10"/>
    <w:qFormat/>
    <w:rsid w:val="00291DD8"/>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0">
    <w:name w:val="heading 2"/>
    <w:basedOn w:val="a"/>
    <w:next w:val="a"/>
    <w:link w:val="21"/>
    <w:uiPriority w:val="9"/>
    <w:unhideWhenUsed/>
    <w:qFormat/>
    <w:rsid w:val="001523B2"/>
    <w:pPr>
      <w:keepNext/>
      <w:spacing w:after="0" w:line="240" w:lineRule="auto"/>
      <w:outlineLvl w:val="1"/>
    </w:pPr>
    <w:rPr>
      <w:rFonts w:ascii="Times New Roman" w:eastAsia="Times New Roman" w:hAnsi="Times New Roman" w:cs="Times New Roman"/>
      <w:i/>
      <w:sz w:val="24"/>
      <w:szCs w:val="20"/>
      <w:lang w:val="en-US"/>
    </w:rPr>
  </w:style>
  <w:style w:type="paragraph" w:styleId="3">
    <w:name w:val="heading 3"/>
    <w:basedOn w:val="a"/>
    <w:next w:val="a"/>
    <w:link w:val="30"/>
    <w:uiPriority w:val="9"/>
    <w:unhideWhenUsed/>
    <w:qFormat/>
    <w:rsid w:val="00174BBD"/>
    <w:pPr>
      <w:keepNext/>
      <w:spacing w:before="240" w:after="60"/>
      <w:outlineLvl w:val="2"/>
    </w:pPr>
    <w:rPr>
      <w:rFonts w:ascii="Calibri Light" w:eastAsia="Times New Roman" w:hAnsi="Calibri Light" w:cs="Times New Roman"/>
      <w:b/>
      <w:bCs/>
      <w:sz w:val="26"/>
      <w:szCs w:val="26"/>
    </w:rPr>
  </w:style>
  <w:style w:type="paragraph" w:styleId="4">
    <w:name w:val="heading 4"/>
    <w:basedOn w:val="a"/>
    <w:next w:val="a"/>
    <w:link w:val="40"/>
    <w:uiPriority w:val="9"/>
    <w:semiHidden/>
    <w:unhideWhenUsed/>
    <w:qFormat/>
    <w:rsid w:val="00174BBD"/>
    <w:pPr>
      <w:keepNext/>
      <w:keepLines/>
      <w:spacing w:before="40" w:after="0" w:line="276" w:lineRule="auto"/>
      <w:jc w:val="both"/>
      <w:outlineLvl w:val="3"/>
    </w:pPr>
    <w:rPr>
      <w:rFonts w:asciiTheme="majorHAnsi" w:eastAsiaTheme="majorEastAsia" w:hAnsiTheme="majorHAnsi" w:cstheme="majorBidi"/>
      <w:i/>
      <w:iCs/>
      <w:color w:val="2E74B5" w:themeColor="accent1" w:themeShade="BF"/>
      <w:sz w:val="24"/>
    </w:rPr>
  </w:style>
  <w:style w:type="paragraph" w:styleId="5">
    <w:name w:val="heading 5"/>
    <w:basedOn w:val="a"/>
    <w:next w:val="a"/>
    <w:link w:val="50"/>
    <w:uiPriority w:val="9"/>
    <w:semiHidden/>
    <w:unhideWhenUsed/>
    <w:qFormat/>
    <w:rsid w:val="001523B2"/>
    <w:pPr>
      <w:keepNext/>
      <w:keepLines/>
      <w:spacing w:before="40" w:after="0" w:line="276"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174BBD"/>
    <w:pPr>
      <w:keepNext/>
      <w:keepLines/>
      <w:spacing w:before="40" w:after="0" w:line="276" w:lineRule="auto"/>
      <w:jc w:val="both"/>
      <w:outlineLvl w:val="5"/>
    </w:pPr>
    <w:rPr>
      <w:rFonts w:asciiTheme="majorHAnsi" w:eastAsiaTheme="majorEastAsia" w:hAnsiTheme="majorHAnsi" w:cstheme="majorBidi"/>
      <w:color w:val="1F4D78" w:themeColor="accent1" w:themeShade="7F"/>
      <w:sz w:val="24"/>
    </w:rPr>
  </w:style>
  <w:style w:type="paragraph" w:styleId="7">
    <w:name w:val="heading 7"/>
    <w:basedOn w:val="a"/>
    <w:next w:val="a"/>
    <w:link w:val="70"/>
    <w:uiPriority w:val="9"/>
    <w:semiHidden/>
    <w:unhideWhenUsed/>
    <w:qFormat/>
    <w:rsid w:val="001523B2"/>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174BBD"/>
    <w:pPr>
      <w:keepNext/>
      <w:keepLines/>
      <w:spacing w:before="40" w:after="0" w:line="276" w:lineRule="auto"/>
      <w:jc w:val="both"/>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174BBD"/>
    <w:pPr>
      <w:keepNext/>
      <w:keepLines/>
      <w:spacing w:before="40" w:after="0" w:line="276"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РАЗДЕЛ Знак,H1 Знак,Эд Знак,CHAPTER HEADER Знак Знак,Chapter Head Знак,HeadingR 1 Знак,HeadingR 11 Знак,HeadingR 12 Знак,HeadingR 13 Знак,HeadingR 14 Знак,HeadingR 15 Знак,HeadingR 16 Знак,RSKH1 Знак,CHAPTER HEADER Знак1"/>
    <w:basedOn w:val="a0"/>
    <w:link w:val="1"/>
    <w:rsid w:val="00291DD8"/>
    <w:rPr>
      <w:rFonts w:ascii="Calibri Light" w:eastAsia="Times New Roman" w:hAnsi="Calibri Light" w:cs="Times New Roman"/>
      <w:b/>
      <w:bCs/>
      <w:kern w:val="32"/>
      <w:sz w:val="32"/>
      <w:szCs w:val="32"/>
      <w:lang w:eastAsia="ru-RU"/>
    </w:rPr>
  </w:style>
  <w:style w:type="paragraph" w:styleId="a3">
    <w:name w:val="header"/>
    <w:aliases w:val="Title Up,h, Знак9,Знак9"/>
    <w:basedOn w:val="a"/>
    <w:link w:val="a4"/>
    <w:unhideWhenUsed/>
    <w:rsid w:val="00291DD8"/>
    <w:pPr>
      <w:tabs>
        <w:tab w:val="center" w:pos="4677"/>
        <w:tab w:val="right" w:pos="9355"/>
      </w:tabs>
      <w:spacing w:after="0" w:line="240" w:lineRule="auto"/>
    </w:pPr>
  </w:style>
  <w:style w:type="character" w:customStyle="1" w:styleId="a4">
    <w:name w:val="Верхний колонтитул Знак"/>
    <w:aliases w:val="Title Up Знак,h Знак, Знак9 Знак,Знак9 Знак"/>
    <w:basedOn w:val="a0"/>
    <w:link w:val="a3"/>
    <w:rsid w:val="00291DD8"/>
  </w:style>
  <w:style w:type="paragraph" w:styleId="a5">
    <w:name w:val="footer"/>
    <w:aliases w:val="Title Down,Footer_ARGOSS"/>
    <w:basedOn w:val="a"/>
    <w:link w:val="a6"/>
    <w:uiPriority w:val="99"/>
    <w:unhideWhenUsed/>
    <w:rsid w:val="00291DD8"/>
    <w:pPr>
      <w:tabs>
        <w:tab w:val="center" w:pos="4677"/>
        <w:tab w:val="right" w:pos="9355"/>
      </w:tabs>
      <w:spacing w:after="0" w:line="240" w:lineRule="auto"/>
    </w:pPr>
  </w:style>
  <w:style w:type="character" w:customStyle="1" w:styleId="a6">
    <w:name w:val="Нижний колонтитул Знак"/>
    <w:aliases w:val="Title Down Знак,Footer_ARGOSS Знак"/>
    <w:basedOn w:val="a0"/>
    <w:link w:val="a5"/>
    <w:uiPriority w:val="99"/>
    <w:rsid w:val="00291DD8"/>
  </w:style>
  <w:style w:type="character" w:styleId="a7">
    <w:name w:val="page number"/>
    <w:rsid w:val="00ED2D91"/>
  </w:style>
  <w:style w:type="paragraph" w:customStyle="1" w:styleId="Sasco">
    <w:name w:val="Sasco_основной текст"/>
    <w:basedOn w:val="22"/>
    <w:rsid w:val="000D34A4"/>
    <w:pPr>
      <w:spacing w:after="0" w:line="360" w:lineRule="auto"/>
      <w:jc w:val="both"/>
    </w:pPr>
    <w:rPr>
      <w:rFonts w:ascii="Arial" w:eastAsia="Times New Roman" w:hAnsi="Arial" w:cs="Arial"/>
      <w:sz w:val="24"/>
      <w:szCs w:val="20"/>
      <w:lang w:eastAsia="ru-RU"/>
    </w:rPr>
  </w:style>
  <w:style w:type="paragraph" w:styleId="22">
    <w:name w:val="Body Text 2"/>
    <w:basedOn w:val="a"/>
    <w:link w:val="23"/>
    <w:uiPriority w:val="99"/>
    <w:unhideWhenUsed/>
    <w:rsid w:val="000D34A4"/>
    <w:pPr>
      <w:spacing w:after="120" w:line="480" w:lineRule="auto"/>
    </w:pPr>
  </w:style>
  <w:style w:type="character" w:customStyle="1" w:styleId="23">
    <w:name w:val="Основной текст 2 Знак"/>
    <w:basedOn w:val="a0"/>
    <w:link w:val="22"/>
    <w:uiPriority w:val="99"/>
    <w:rsid w:val="000D34A4"/>
  </w:style>
  <w:style w:type="paragraph" w:styleId="a8">
    <w:name w:val="List Paragraph"/>
    <w:aliases w:val="не удалять,Таблица,_список,текст ГЕО,список,Список_Заголовок_2,Абзац списка4,Список исполнителей 1,справа,Список исполнителей,Заголовок2,Reference list,Bullets H1/2,PD_Bullet,Liste_LMM,Nawa Bullets,CAFC Bullets,Beran Bullets,Bullet Points"/>
    <w:basedOn w:val="a"/>
    <w:link w:val="a9"/>
    <w:uiPriority w:val="34"/>
    <w:qFormat/>
    <w:rsid w:val="00B802B9"/>
    <w:pPr>
      <w:ind w:left="720"/>
      <w:contextualSpacing/>
    </w:pPr>
  </w:style>
  <w:style w:type="paragraph" w:customStyle="1" w:styleId="TCtipical">
    <w:name w:val="TC_tipical"/>
    <w:basedOn w:val="a"/>
    <w:qFormat/>
    <w:rsid w:val="00DB49CE"/>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TCTablica">
    <w:name w:val="TC_Tablica"/>
    <w:basedOn w:val="a"/>
    <w:qFormat/>
    <w:rsid w:val="00DB49CE"/>
    <w:pPr>
      <w:spacing w:after="120" w:line="240" w:lineRule="auto"/>
    </w:pPr>
    <w:rPr>
      <w:rFonts w:ascii="Times New Roman" w:eastAsia="Times New Roman" w:hAnsi="Times New Roman" w:cs="Times New Roman"/>
      <w:b/>
      <w:sz w:val="20"/>
      <w:szCs w:val="24"/>
      <w:lang w:eastAsia="ru-RU"/>
    </w:rPr>
  </w:style>
  <w:style w:type="paragraph" w:styleId="aa">
    <w:name w:val="Normal (Web)"/>
    <w:basedOn w:val="a"/>
    <w:uiPriority w:val="99"/>
    <w:unhideWhenUsed/>
    <w:rsid w:val="004064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4064DA"/>
    <w:pPr>
      <w:spacing w:after="120"/>
      <w:ind w:left="283"/>
    </w:pPr>
  </w:style>
  <w:style w:type="character" w:customStyle="1" w:styleId="ac">
    <w:name w:val="Основной текст с отступом Знак"/>
    <w:basedOn w:val="a0"/>
    <w:link w:val="ab"/>
    <w:uiPriority w:val="99"/>
    <w:semiHidden/>
    <w:rsid w:val="004064DA"/>
  </w:style>
  <w:style w:type="paragraph" w:styleId="ad">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 Знак,Основной текст Знак Зна,Зн,Body Text1,b Знак Знак"/>
    <w:basedOn w:val="a"/>
    <w:link w:val="ae"/>
    <w:unhideWhenUsed/>
    <w:qFormat/>
    <w:rsid w:val="004064DA"/>
    <w:pPr>
      <w:spacing w:after="120"/>
    </w:pPr>
  </w:style>
  <w:style w:type="character" w:customStyle="1" w:styleId="ae">
    <w:name w:val="Основной текст Знак"/>
    <w:aliases w:val="Основной текст Знак Знак Знак Знак Знак Знак Знак Знак Знак Знак Знак Знак Знак1,Основной текст Знак Знак Знак Знак Знак1,Основной текст Знак Знак Знак Знак Знак Знак Знак Знак1, Знак Знак1,Основной текст Знак Зна Знак1,Зн Знак1"/>
    <w:basedOn w:val="a0"/>
    <w:link w:val="ad"/>
    <w:rsid w:val="004064DA"/>
  </w:style>
  <w:style w:type="paragraph" w:customStyle="1" w:styleId="msonormal0">
    <w:name w:val="msonormal"/>
    <w:basedOn w:val="a"/>
    <w:rsid w:val="004064DA"/>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11">
    <w:name w:val="toc 1"/>
    <w:basedOn w:val="a"/>
    <w:autoRedefine/>
    <w:uiPriority w:val="39"/>
    <w:unhideWhenUsed/>
    <w:qFormat/>
    <w:rsid w:val="004064DA"/>
    <w:pPr>
      <w:widowControl w:val="0"/>
      <w:autoSpaceDE w:val="0"/>
      <w:autoSpaceDN w:val="0"/>
      <w:spacing w:before="101" w:after="0" w:line="240" w:lineRule="auto"/>
      <w:ind w:left="974" w:hanging="852"/>
    </w:pPr>
    <w:rPr>
      <w:rFonts w:ascii="Times New Roman" w:eastAsia="Times New Roman" w:hAnsi="Times New Roman" w:cs="Times New Roman"/>
      <w:sz w:val="24"/>
      <w:szCs w:val="24"/>
      <w:lang w:eastAsia="ru-RU" w:bidi="ru-RU"/>
    </w:rPr>
  </w:style>
  <w:style w:type="paragraph" w:styleId="24">
    <w:name w:val="toc 2"/>
    <w:basedOn w:val="a"/>
    <w:autoRedefine/>
    <w:uiPriority w:val="39"/>
    <w:unhideWhenUsed/>
    <w:qFormat/>
    <w:rsid w:val="004064DA"/>
    <w:pPr>
      <w:widowControl w:val="0"/>
      <w:autoSpaceDE w:val="0"/>
      <w:autoSpaceDN w:val="0"/>
      <w:spacing w:after="0" w:line="240" w:lineRule="auto"/>
      <w:ind w:left="974" w:hanging="612"/>
    </w:pPr>
    <w:rPr>
      <w:rFonts w:ascii="Times New Roman" w:eastAsia="Times New Roman" w:hAnsi="Times New Roman" w:cs="Times New Roman"/>
      <w:sz w:val="24"/>
      <w:szCs w:val="24"/>
      <w:lang w:eastAsia="ru-RU" w:bidi="ru-RU"/>
    </w:rPr>
  </w:style>
  <w:style w:type="paragraph" w:styleId="31">
    <w:name w:val="toc 3"/>
    <w:basedOn w:val="a"/>
    <w:autoRedefine/>
    <w:uiPriority w:val="39"/>
    <w:unhideWhenUsed/>
    <w:qFormat/>
    <w:rsid w:val="004064DA"/>
    <w:pPr>
      <w:widowControl w:val="0"/>
      <w:autoSpaceDE w:val="0"/>
      <w:autoSpaceDN w:val="0"/>
      <w:spacing w:before="101" w:after="0" w:line="240" w:lineRule="auto"/>
      <w:ind w:left="1221" w:hanging="619"/>
    </w:pPr>
    <w:rPr>
      <w:rFonts w:ascii="Times New Roman" w:eastAsia="Times New Roman" w:hAnsi="Times New Roman" w:cs="Times New Roman"/>
      <w:sz w:val="24"/>
      <w:szCs w:val="24"/>
      <w:lang w:eastAsia="ru-RU" w:bidi="ru-RU"/>
    </w:rPr>
  </w:style>
  <w:style w:type="paragraph" w:styleId="af">
    <w:name w:val="Balloon Text"/>
    <w:basedOn w:val="a"/>
    <w:link w:val="af0"/>
    <w:uiPriority w:val="99"/>
    <w:semiHidden/>
    <w:unhideWhenUsed/>
    <w:rsid w:val="004064DA"/>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064DA"/>
    <w:rPr>
      <w:rFonts w:ascii="Segoe UI" w:hAnsi="Segoe UI" w:cs="Segoe UI"/>
      <w:sz w:val="18"/>
      <w:szCs w:val="18"/>
    </w:rPr>
  </w:style>
  <w:style w:type="paragraph" w:customStyle="1" w:styleId="TableParagraph">
    <w:name w:val="Table Paragraph"/>
    <w:basedOn w:val="a"/>
    <w:uiPriority w:val="1"/>
    <w:qFormat/>
    <w:rsid w:val="004064DA"/>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310">
    <w:name w:val="Основной текст с отступом 31"/>
    <w:basedOn w:val="a"/>
    <w:uiPriority w:val="99"/>
    <w:rsid w:val="004064DA"/>
    <w:pPr>
      <w:spacing w:after="0" w:line="240" w:lineRule="auto"/>
      <w:ind w:firstLine="709"/>
      <w:jc w:val="both"/>
    </w:pPr>
    <w:rPr>
      <w:rFonts w:ascii="Arial" w:eastAsia="Times New Roman" w:hAnsi="Arial" w:cs="Times New Roman"/>
      <w:sz w:val="24"/>
      <w:szCs w:val="20"/>
      <w:lang w:eastAsia="ru-RU"/>
    </w:rPr>
  </w:style>
  <w:style w:type="table" w:customStyle="1" w:styleId="TableNormal">
    <w:name w:val="Table Normal"/>
    <w:uiPriority w:val="2"/>
    <w:semiHidden/>
    <w:qFormat/>
    <w:rsid w:val="004064DA"/>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f1">
    <w:name w:val="Table Grid"/>
    <w:basedOn w:val="a1"/>
    <w:uiPriority w:val="39"/>
    <w:rsid w:val="00404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0"/>
    <w:link w:val="20"/>
    <w:uiPriority w:val="9"/>
    <w:rsid w:val="001523B2"/>
    <w:rPr>
      <w:rFonts w:ascii="Times New Roman" w:eastAsia="Times New Roman" w:hAnsi="Times New Roman" w:cs="Times New Roman"/>
      <w:i/>
      <w:sz w:val="24"/>
      <w:szCs w:val="20"/>
      <w:lang w:val="en-US"/>
    </w:rPr>
  </w:style>
  <w:style w:type="character" w:customStyle="1" w:styleId="50">
    <w:name w:val="Заголовок 5 Знак"/>
    <w:basedOn w:val="a0"/>
    <w:link w:val="5"/>
    <w:uiPriority w:val="9"/>
    <w:semiHidden/>
    <w:rsid w:val="001523B2"/>
    <w:rPr>
      <w:rFonts w:asciiTheme="majorHAnsi" w:eastAsiaTheme="majorEastAsia" w:hAnsiTheme="majorHAnsi" w:cstheme="majorBidi"/>
      <w:color w:val="2E74B5" w:themeColor="accent1" w:themeShade="BF"/>
    </w:rPr>
  </w:style>
  <w:style w:type="character" w:customStyle="1" w:styleId="70">
    <w:name w:val="Заголовок 7 Знак"/>
    <w:basedOn w:val="a0"/>
    <w:link w:val="7"/>
    <w:uiPriority w:val="9"/>
    <w:semiHidden/>
    <w:rsid w:val="001523B2"/>
    <w:rPr>
      <w:rFonts w:asciiTheme="majorHAnsi" w:eastAsiaTheme="majorEastAsia" w:hAnsiTheme="majorHAnsi" w:cstheme="majorBidi"/>
      <w:i/>
      <w:iCs/>
      <w:color w:val="1F4D78" w:themeColor="accent1" w:themeShade="7F"/>
    </w:rPr>
  </w:style>
  <w:style w:type="character" w:customStyle="1" w:styleId="12">
    <w:name w:val="Основной текст Знак1"/>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 Знак Знак,Основной текст Знак Зна Знак,Зн Знак"/>
    <w:basedOn w:val="a0"/>
    <w:rsid w:val="001523B2"/>
    <w:rPr>
      <w:rFonts w:ascii="Times New Roman" w:eastAsia="Times New Roman" w:hAnsi="Times New Roman" w:cs="Times New Roman"/>
      <w:sz w:val="20"/>
      <w:szCs w:val="20"/>
      <w:lang w:eastAsia="ru-RU"/>
    </w:rPr>
  </w:style>
  <w:style w:type="numbering" w:customStyle="1" w:styleId="2">
    <w:name w:val="Стиль2"/>
    <w:uiPriority w:val="99"/>
    <w:rsid w:val="001523B2"/>
    <w:pPr>
      <w:numPr>
        <w:numId w:val="1"/>
      </w:numPr>
    </w:pPr>
  </w:style>
  <w:style w:type="character" w:styleId="af2">
    <w:name w:val="Hyperlink"/>
    <w:basedOn w:val="a0"/>
    <w:uiPriority w:val="99"/>
    <w:unhideWhenUsed/>
    <w:rsid w:val="001523B2"/>
    <w:rPr>
      <w:color w:val="0000FF"/>
      <w:u w:val="single"/>
    </w:rPr>
  </w:style>
  <w:style w:type="character" w:styleId="af3">
    <w:name w:val="FollowedHyperlink"/>
    <w:basedOn w:val="a0"/>
    <w:uiPriority w:val="99"/>
    <w:semiHidden/>
    <w:unhideWhenUsed/>
    <w:rsid w:val="001523B2"/>
    <w:rPr>
      <w:color w:val="800080"/>
      <w:u w:val="single"/>
    </w:rPr>
  </w:style>
  <w:style w:type="paragraph" w:customStyle="1" w:styleId="font5">
    <w:name w:val="font5"/>
    <w:basedOn w:val="a"/>
    <w:rsid w:val="001523B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rsid w:val="001523B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1523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1523B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1523B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1523B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1523B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1523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1523B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1523B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1523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1523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1523B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1523B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1523B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1523B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1523B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
    <w:rsid w:val="001523B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
    <w:rsid w:val="00152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1523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1523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1523B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9">
    <w:name w:val="xl89"/>
    <w:basedOn w:val="a"/>
    <w:rsid w:val="001523B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color w:val="000000"/>
      <w:sz w:val="24"/>
      <w:szCs w:val="24"/>
      <w:lang w:eastAsia="ru-RU"/>
    </w:rPr>
  </w:style>
  <w:style w:type="paragraph" w:customStyle="1" w:styleId="xl90">
    <w:name w:val="xl90"/>
    <w:basedOn w:val="a"/>
    <w:rsid w:val="001523B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1523B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2">
    <w:name w:val="xl92"/>
    <w:basedOn w:val="a"/>
    <w:rsid w:val="001523B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
    <w:rsid w:val="001523B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4">
    <w:name w:val="xl94"/>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5">
    <w:name w:val="xl95"/>
    <w:basedOn w:val="a"/>
    <w:rsid w:val="001523B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1523B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1523B2"/>
    <w:pPr>
      <w:pBdr>
        <w:top w:val="single" w:sz="4" w:space="0" w:color="auto"/>
        <w:left w:val="single" w:sz="4" w:space="0" w:color="auto"/>
        <w:bottom w:val="single" w:sz="4" w:space="0" w:color="auto"/>
        <w:right w:val="single" w:sz="4" w:space="0" w:color="auto"/>
      </w:pBdr>
      <w:shd w:val="clear" w:color="000000" w:fill="97470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8">
    <w:name w:val="xl98"/>
    <w:basedOn w:val="a"/>
    <w:rsid w:val="001523B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1523B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0">
    <w:name w:val="xl100"/>
    <w:basedOn w:val="a"/>
    <w:rsid w:val="001523B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1">
    <w:name w:val="xl101"/>
    <w:basedOn w:val="a"/>
    <w:rsid w:val="001523B2"/>
    <w:pPr>
      <w:pBdr>
        <w:top w:val="single" w:sz="4" w:space="0" w:color="auto"/>
        <w:left w:val="single" w:sz="4" w:space="0" w:color="auto"/>
        <w:bottom w:val="single" w:sz="4" w:space="0" w:color="auto"/>
        <w:right w:val="single" w:sz="4" w:space="0" w:color="auto"/>
      </w:pBdr>
      <w:shd w:val="clear" w:color="000000" w:fill="FF33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1523B2"/>
    <w:pPr>
      <w:pBdr>
        <w:top w:val="single" w:sz="4" w:space="0" w:color="auto"/>
        <w:left w:val="single" w:sz="4" w:space="0" w:color="auto"/>
        <w:right w:val="single" w:sz="4" w:space="0" w:color="auto"/>
      </w:pBdr>
      <w:shd w:val="clear" w:color="000000" w:fill="FF33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3">
    <w:name w:val="xl103"/>
    <w:basedOn w:val="a"/>
    <w:rsid w:val="001523B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1523B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5">
    <w:name w:val="xl105"/>
    <w:basedOn w:val="a"/>
    <w:rsid w:val="001523B2"/>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styleId="32">
    <w:name w:val="Body Text 3"/>
    <w:basedOn w:val="a"/>
    <w:link w:val="33"/>
    <w:uiPriority w:val="99"/>
    <w:semiHidden/>
    <w:unhideWhenUsed/>
    <w:rsid w:val="001523B2"/>
    <w:pPr>
      <w:spacing w:after="120" w:line="276" w:lineRule="auto"/>
    </w:pPr>
    <w:rPr>
      <w:rFonts w:ascii="Calibri" w:eastAsia="Calibri" w:hAnsi="Calibri" w:cs="Times New Roman"/>
      <w:sz w:val="16"/>
      <w:szCs w:val="16"/>
    </w:rPr>
  </w:style>
  <w:style w:type="character" w:customStyle="1" w:styleId="33">
    <w:name w:val="Основной текст 3 Знак"/>
    <w:basedOn w:val="a0"/>
    <w:link w:val="32"/>
    <w:uiPriority w:val="99"/>
    <w:semiHidden/>
    <w:rsid w:val="001523B2"/>
    <w:rPr>
      <w:rFonts w:ascii="Calibri" w:eastAsia="Calibri" w:hAnsi="Calibri" w:cs="Times New Roman"/>
      <w:sz w:val="16"/>
      <w:szCs w:val="16"/>
    </w:rPr>
  </w:style>
  <w:style w:type="paragraph" w:customStyle="1" w:styleId="xl109">
    <w:name w:val="xl109"/>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1523B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523B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1523B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1523B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1523B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1523B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
    <w:rsid w:val="001523B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1523B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1523B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1523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1523B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1523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523B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523B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1523B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
    <w:rsid w:val="001523B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
    <w:rsid w:val="001523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1523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1523B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1523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1523B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1523B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1523B2"/>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
    <w:rsid w:val="001523B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2">
    <w:name w:val="xl142"/>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1523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1523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8">
    <w:name w:val="xl148"/>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9">
    <w:name w:val="xl149"/>
    <w:basedOn w:val="a"/>
    <w:rsid w:val="001523B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1523B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
    <w:name w:val="xl29"/>
    <w:basedOn w:val="a"/>
    <w:rsid w:val="001523B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styleId="af4">
    <w:name w:val="No Spacing"/>
    <w:link w:val="af5"/>
    <w:uiPriority w:val="1"/>
    <w:qFormat/>
    <w:rsid w:val="001523B2"/>
    <w:pPr>
      <w:spacing w:after="0" w:line="240" w:lineRule="auto"/>
    </w:pPr>
    <w:rPr>
      <w:rFonts w:ascii="Calibri" w:eastAsia="Calibri" w:hAnsi="Calibri" w:cs="Times New Roman"/>
    </w:rPr>
  </w:style>
  <w:style w:type="paragraph" w:styleId="af6">
    <w:name w:val="Title"/>
    <w:basedOn w:val="a"/>
    <w:link w:val="af7"/>
    <w:uiPriority w:val="10"/>
    <w:qFormat/>
    <w:rsid w:val="001523B2"/>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f7">
    <w:name w:val="Заголовок Знак"/>
    <w:basedOn w:val="a0"/>
    <w:link w:val="af6"/>
    <w:uiPriority w:val="10"/>
    <w:rsid w:val="001523B2"/>
    <w:rPr>
      <w:rFonts w:ascii="Arial" w:eastAsia="Times New Roman" w:hAnsi="Arial" w:cs="Times New Roman"/>
      <w:b/>
      <w:bCs/>
      <w:kern w:val="28"/>
      <w:sz w:val="32"/>
      <w:szCs w:val="32"/>
      <w:lang w:val="x-none" w:eastAsia="x-none"/>
    </w:rPr>
  </w:style>
  <w:style w:type="paragraph" w:styleId="af8">
    <w:name w:val="caption"/>
    <w:aliases w:val="название таблицы,Название объекта Знак,Название объекта Знак2 Знак,Название объекта Знак Знак1 Знак,название таблицы Знак Знак1 Знак,Название объекта Знак Знак Знак Знак,Название объекта Знак1 Знак Знак,Название объекта Знак1,З,Знак"/>
    <w:basedOn w:val="a"/>
    <w:next w:val="a"/>
    <w:link w:val="25"/>
    <w:uiPriority w:val="35"/>
    <w:qFormat/>
    <w:rsid w:val="001523B2"/>
    <w:pPr>
      <w:spacing w:before="120" w:after="120" w:line="240" w:lineRule="auto"/>
    </w:pPr>
    <w:rPr>
      <w:rFonts w:ascii="Times New Roman" w:eastAsia="Times New Roman" w:hAnsi="Times New Roman" w:cs="Times New Roman"/>
      <w:b/>
      <w:bCs/>
      <w:sz w:val="20"/>
      <w:szCs w:val="20"/>
      <w:lang w:val="en-GB" w:eastAsia="en-GB"/>
    </w:rPr>
  </w:style>
  <w:style w:type="character" w:customStyle="1" w:styleId="13">
    <w:name w:val="Текст выноски Знак1"/>
    <w:basedOn w:val="a0"/>
    <w:uiPriority w:val="99"/>
    <w:semiHidden/>
    <w:rsid w:val="001523B2"/>
    <w:rPr>
      <w:rFonts w:ascii="Segoe UI" w:hAnsi="Segoe UI" w:cs="Segoe UI"/>
      <w:sz w:val="18"/>
      <w:szCs w:val="18"/>
    </w:rPr>
  </w:style>
  <w:style w:type="table" w:customStyle="1" w:styleId="14">
    <w:name w:val="Сетка таблицы1"/>
    <w:basedOn w:val="a1"/>
    <w:next w:val="af1"/>
    <w:uiPriority w:val="59"/>
    <w:rsid w:val="001523B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1"/>
    <w:uiPriority w:val="59"/>
    <w:rsid w:val="001523B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1"/>
    <w:uiPriority w:val="59"/>
    <w:rsid w:val="001523B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1"/>
    <w:uiPriority w:val="59"/>
    <w:rsid w:val="001523B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59"/>
    <w:rsid w:val="001523B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1"/>
    <w:rsid w:val="00152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1"/>
    <w:rsid w:val="001523B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
    <w:name w:val="Сетка таблицы8"/>
    <w:basedOn w:val="a1"/>
    <w:next w:val="af1"/>
    <w:rsid w:val="001523B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7">
    <w:name w:val="Body Text Indent 2"/>
    <w:basedOn w:val="a"/>
    <w:link w:val="28"/>
    <w:unhideWhenUsed/>
    <w:rsid w:val="001523B2"/>
    <w:pPr>
      <w:spacing w:after="120" w:line="480" w:lineRule="auto"/>
      <w:ind w:left="283"/>
    </w:pPr>
    <w:rPr>
      <w:rFonts w:ascii="Calibri" w:eastAsia="Calibri" w:hAnsi="Calibri" w:cs="Times New Roman"/>
    </w:rPr>
  </w:style>
  <w:style w:type="character" w:customStyle="1" w:styleId="28">
    <w:name w:val="Основной текст с отступом 2 Знак"/>
    <w:basedOn w:val="a0"/>
    <w:link w:val="27"/>
    <w:rsid w:val="001523B2"/>
    <w:rPr>
      <w:rFonts w:ascii="Calibri" w:eastAsia="Calibri" w:hAnsi="Calibri" w:cs="Times New Roman"/>
    </w:rPr>
  </w:style>
  <w:style w:type="character" w:customStyle="1" w:styleId="a9">
    <w:name w:val="Абзац списка Знак"/>
    <w:aliases w:val="не удалять Знак,Таблица Знак,_список Знак,текст ГЕО Знак,список Знак,Список_Заголовок_2 Знак,Абзац списка4 Знак,Список исполнителей 1 Знак,справа Знак,Список исполнителей Знак,Заголовок2 Знак,Reference list Знак,Bullets H1/2 Знак"/>
    <w:link w:val="a8"/>
    <w:uiPriority w:val="34"/>
    <w:locked/>
    <w:rsid w:val="001523B2"/>
  </w:style>
  <w:style w:type="numbering" w:customStyle="1" w:styleId="15">
    <w:name w:val="Нет списка1"/>
    <w:next w:val="a2"/>
    <w:uiPriority w:val="99"/>
    <w:semiHidden/>
    <w:unhideWhenUsed/>
    <w:rsid w:val="001523B2"/>
  </w:style>
  <w:style w:type="paragraph" w:customStyle="1" w:styleId="xl151">
    <w:name w:val="xl151"/>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1523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1523B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5">
    <w:name w:val="xl155"/>
    <w:basedOn w:val="a"/>
    <w:rsid w:val="001523B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6">
    <w:name w:val="xl156"/>
    <w:basedOn w:val="a"/>
    <w:rsid w:val="001523B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7">
    <w:name w:val="xl157"/>
    <w:basedOn w:val="a"/>
    <w:rsid w:val="001523B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1523B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9">
    <w:name w:val="Нет списка2"/>
    <w:next w:val="a2"/>
    <w:uiPriority w:val="99"/>
    <w:semiHidden/>
    <w:unhideWhenUsed/>
    <w:rsid w:val="001523B2"/>
  </w:style>
  <w:style w:type="paragraph" w:customStyle="1" w:styleId="xl160">
    <w:name w:val="xl160"/>
    <w:basedOn w:val="a"/>
    <w:rsid w:val="001523B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1">
    <w:name w:val="xl161"/>
    <w:basedOn w:val="a"/>
    <w:rsid w:val="001523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7">
    <w:name w:val="font7"/>
    <w:basedOn w:val="a"/>
    <w:rsid w:val="001523B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8">
    <w:name w:val="font8"/>
    <w:basedOn w:val="a"/>
    <w:rsid w:val="001523B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9">
    <w:name w:val="font9"/>
    <w:basedOn w:val="a"/>
    <w:rsid w:val="001523B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10">
    <w:name w:val="font10"/>
    <w:basedOn w:val="a"/>
    <w:rsid w:val="001523B2"/>
    <w:pPr>
      <w:spacing w:before="100" w:beforeAutospacing="1" w:after="100" w:afterAutospacing="1" w:line="240" w:lineRule="auto"/>
    </w:pPr>
    <w:rPr>
      <w:rFonts w:ascii="Calibri" w:eastAsia="Times New Roman" w:hAnsi="Calibri" w:cs="Times New Roman"/>
      <w:sz w:val="20"/>
      <w:szCs w:val="20"/>
      <w:lang w:eastAsia="ru-RU"/>
    </w:rPr>
  </w:style>
  <w:style w:type="paragraph" w:customStyle="1" w:styleId="font11">
    <w:name w:val="font11"/>
    <w:basedOn w:val="a"/>
    <w:rsid w:val="001523B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xl106">
    <w:name w:val="xl106"/>
    <w:basedOn w:val="a"/>
    <w:rsid w:val="001523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1523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1523B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9">
    <w:name w:val="основной текст"/>
    <w:basedOn w:val="a"/>
    <w:link w:val="35"/>
    <w:rsid w:val="001523B2"/>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character" w:customStyle="1" w:styleId="35">
    <w:name w:val="основной текст Знак3"/>
    <w:link w:val="af9"/>
    <w:rsid w:val="001523B2"/>
    <w:rPr>
      <w:rFonts w:ascii="Times New Roman" w:eastAsia="Times New Roman" w:hAnsi="Times New Roman" w:cs="Times New Roman"/>
      <w:snapToGrid w:val="0"/>
      <w:color w:val="000000"/>
      <w:sz w:val="24"/>
      <w:szCs w:val="24"/>
      <w:lang w:eastAsia="ru-RU"/>
    </w:rPr>
  </w:style>
  <w:style w:type="table" w:customStyle="1" w:styleId="91">
    <w:name w:val="Сетка таблицы9"/>
    <w:basedOn w:val="a1"/>
    <w:next w:val="af1"/>
    <w:uiPriority w:val="39"/>
    <w:rsid w:val="00152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 таблицы"/>
    <w:basedOn w:val="a"/>
    <w:qFormat/>
    <w:rsid w:val="001523B2"/>
    <w:pPr>
      <w:spacing w:after="240" w:line="240" w:lineRule="auto"/>
    </w:pPr>
    <w:rPr>
      <w:rFonts w:ascii="Times New Roman" w:eastAsia="Times New Roman" w:hAnsi="Times New Roman" w:cs="Times New Roman"/>
      <w:b/>
      <w:sz w:val="20"/>
      <w:szCs w:val="20"/>
      <w:lang w:eastAsia="ru-RU"/>
    </w:rPr>
  </w:style>
  <w:style w:type="table" w:customStyle="1" w:styleId="100">
    <w:name w:val="Сетка таблицы10"/>
    <w:basedOn w:val="a1"/>
    <w:next w:val="af1"/>
    <w:uiPriority w:val="99"/>
    <w:rsid w:val="001523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5">
    <w:name w:val="Без интервала Знак"/>
    <w:link w:val="af4"/>
    <w:uiPriority w:val="1"/>
    <w:rsid w:val="001523B2"/>
    <w:rPr>
      <w:rFonts w:ascii="Calibri" w:eastAsia="Calibri" w:hAnsi="Calibri" w:cs="Times New Roman"/>
    </w:rPr>
  </w:style>
  <w:style w:type="paragraph" w:customStyle="1" w:styleId="font0">
    <w:name w:val="font0"/>
    <w:basedOn w:val="a"/>
    <w:rsid w:val="001523B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xl162">
    <w:name w:val="xl162"/>
    <w:basedOn w:val="a"/>
    <w:rsid w:val="001523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1523B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523B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523B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523B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1523B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1523B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1523B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1523B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1523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2">
    <w:name w:val="xl172"/>
    <w:basedOn w:val="a"/>
    <w:rsid w:val="001523B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
    <w:rsid w:val="001523B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4">
    <w:name w:val="xl174"/>
    <w:basedOn w:val="a"/>
    <w:rsid w:val="001523B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
    <w:rsid w:val="001523B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523B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523B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523B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1523B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msonormal">
    <w:name w:val="x_msonormal"/>
    <w:basedOn w:val="a"/>
    <w:rsid w:val="00273E60"/>
    <w:pPr>
      <w:spacing w:after="0" w:line="240" w:lineRule="auto"/>
    </w:pPr>
    <w:rPr>
      <w:rFonts w:ascii="Calibri" w:hAnsi="Calibri" w:cs="Calibri"/>
      <w:lang w:eastAsia="ru-RU"/>
    </w:rPr>
  </w:style>
  <w:style w:type="paragraph" w:customStyle="1" w:styleId="xmsolistparagraph">
    <w:name w:val="x_msolistparagraph"/>
    <w:basedOn w:val="a"/>
    <w:rsid w:val="00273E60"/>
    <w:pPr>
      <w:spacing w:after="0" w:line="240" w:lineRule="auto"/>
      <w:ind w:left="720"/>
    </w:pPr>
    <w:rPr>
      <w:rFonts w:ascii="Calibri" w:hAnsi="Calibri" w:cs="Calibri"/>
      <w:lang w:eastAsia="ru-RU"/>
    </w:rPr>
  </w:style>
  <w:style w:type="character" w:customStyle="1" w:styleId="30">
    <w:name w:val="Заголовок 3 Знак"/>
    <w:basedOn w:val="a0"/>
    <w:link w:val="3"/>
    <w:uiPriority w:val="9"/>
    <w:rsid w:val="00174BBD"/>
    <w:rPr>
      <w:rFonts w:ascii="Calibri Light" w:eastAsia="Times New Roman" w:hAnsi="Calibri Light" w:cs="Times New Roman"/>
      <w:b/>
      <w:bCs/>
      <w:sz w:val="26"/>
      <w:szCs w:val="26"/>
    </w:rPr>
  </w:style>
  <w:style w:type="character" w:customStyle="1" w:styleId="40">
    <w:name w:val="Заголовок 4 Знак"/>
    <w:basedOn w:val="a0"/>
    <w:link w:val="4"/>
    <w:uiPriority w:val="9"/>
    <w:semiHidden/>
    <w:rsid w:val="00174BBD"/>
    <w:rPr>
      <w:rFonts w:asciiTheme="majorHAnsi" w:eastAsiaTheme="majorEastAsia" w:hAnsiTheme="majorHAnsi" w:cstheme="majorBidi"/>
      <w:i/>
      <w:iCs/>
      <w:color w:val="2E74B5" w:themeColor="accent1" w:themeShade="BF"/>
      <w:sz w:val="24"/>
    </w:rPr>
  </w:style>
  <w:style w:type="character" w:customStyle="1" w:styleId="60">
    <w:name w:val="Заголовок 6 Знак"/>
    <w:basedOn w:val="a0"/>
    <w:link w:val="6"/>
    <w:uiPriority w:val="9"/>
    <w:semiHidden/>
    <w:rsid w:val="00174BBD"/>
    <w:rPr>
      <w:rFonts w:asciiTheme="majorHAnsi" w:eastAsiaTheme="majorEastAsia" w:hAnsiTheme="majorHAnsi" w:cstheme="majorBidi"/>
      <w:color w:val="1F4D78" w:themeColor="accent1" w:themeShade="7F"/>
      <w:sz w:val="24"/>
    </w:rPr>
  </w:style>
  <w:style w:type="character" w:customStyle="1" w:styleId="80">
    <w:name w:val="Заголовок 8 Знак"/>
    <w:basedOn w:val="a0"/>
    <w:link w:val="8"/>
    <w:uiPriority w:val="9"/>
    <w:semiHidden/>
    <w:rsid w:val="00174BBD"/>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174BBD"/>
    <w:rPr>
      <w:rFonts w:asciiTheme="majorHAnsi" w:eastAsiaTheme="majorEastAsia" w:hAnsiTheme="majorHAnsi" w:cstheme="majorBidi"/>
      <w:i/>
      <w:iCs/>
      <w:color w:val="272727" w:themeColor="text1" w:themeTint="D8"/>
      <w:sz w:val="21"/>
      <w:szCs w:val="21"/>
    </w:rPr>
  </w:style>
  <w:style w:type="character" w:customStyle="1" w:styleId="fontstyle01">
    <w:name w:val="fontstyle01"/>
    <w:basedOn w:val="a0"/>
    <w:rsid w:val="00174BBD"/>
    <w:rPr>
      <w:rFonts w:ascii="Times New Roman" w:hAnsi="Times New Roman" w:cs="Times New Roman" w:hint="default"/>
      <w:b w:val="0"/>
      <w:bCs w:val="0"/>
      <w:i w:val="0"/>
      <w:iCs w:val="0"/>
      <w:color w:val="000000"/>
      <w:sz w:val="24"/>
      <w:szCs w:val="24"/>
    </w:rPr>
  </w:style>
  <w:style w:type="table" w:customStyle="1" w:styleId="110">
    <w:name w:val="Сетка таблицы11"/>
    <w:basedOn w:val="a1"/>
    <w:next w:val="af1"/>
    <w:uiPriority w:val="39"/>
    <w:rsid w:val="00174B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OC Heading"/>
    <w:basedOn w:val="1"/>
    <w:next w:val="a"/>
    <w:uiPriority w:val="39"/>
    <w:unhideWhenUsed/>
    <w:qFormat/>
    <w:rsid w:val="00174BBD"/>
    <w:pPr>
      <w:keepLines/>
      <w:spacing w:after="0" w:line="259" w:lineRule="auto"/>
      <w:ind w:left="720" w:hanging="360"/>
      <w:outlineLvl w:val="9"/>
    </w:pPr>
    <w:rPr>
      <w:rFonts w:asciiTheme="majorHAnsi" w:eastAsiaTheme="majorEastAsia" w:hAnsiTheme="majorHAnsi" w:cstheme="majorBidi"/>
      <w:b w:val="0"/>
      <w:bCs w:val="0"/>
      <w:color w:val="2E74B5" w:themeColor="accent1" w:themeShade="BF"/>
      <w:kern w:val="0"/>
    </w:rPr>
  </w:style>
  <w:style w:type="paragraph" w:styleId="2a">
    <w:name w:val="List Continue 2"/>
    <w:basedOn w:val="a"/>
    <w:semiHidden/>
    <w:unhideWhenUsed/>
    <w:rsid w:val="00174BBD"/>
    <w:pPr>
      <w:spacing w:after="120" w:line="240" w:lineRule="auto"/>
      <w:ind w:left="566"/>
    </w:pPr>
    <w:rPr>
      <w:rFonts w:ascii="Times New Roman" w:eastAsia="Times New Roman" w:hAnsi="Times New Roman" w:cs="Times New Roman"/>
      <w:sz w:val="20"/>
      <w:szCs w:val="20"/>
      <w:lang w:eastAsia="ru-RU"/>
    </w:rPr>
  </w:style>
  <w:style w:type="paragraph" w:customStyle="1" w:styleId="s12">
    <w:name w:val="s12"/>
    <w:basedOn w:val="a"/>
    <w:uiPriority w:val="99"/>
    <w:rsid w:val="00174BBD"/>
    <w:pPr>
      <w:spacing w:before="100" w:beforeAutospacing="1" w:after="100" w:afterAutospacing="1" w:line="240" w:lineRule="auto"/>
    </w:pPr>
    <w:rPr>
      <w:rFonts w:ascii="Times New Roman" w:eastAsia="SimSun" w:hAnsi="Times New Roman" w:cs="Times New Roman"/>
      <w:sz w:val="24"/>
      <w:szCs w:val="24"/>
      <w:lang w:eastAsia="ru-RU"/>
    </w:rPr>
  </w:style>
  <w:style w:type="table" w:styleId="afc">
    <w:name w:val="Grid Table Light"/>
    <w:basedOn w:val="a1"/>
    <w:uiPriority w:val="40"/>
    <w:rsid w:val="00174BB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d">
    <w:name w:val="annotation reference"/>
    <w:basedOn w:val="a0"/>
    <w:uiPriority w:val="99"/>
    <w:semiHidden/>
    <w:unhideWhenUsed/>
    <w:rsid w:val="00174BBD"/>
    <w:rPr>
      <w:sz w:val="16"/>
      <w:szCs w:val="16"/>
    </w:rPr>
  </w:style>
  <w:style w:type="paragraph" w:styleId="afe">
    <w:name w:val="annotation text"/>
    <w:basedOn w:val="a"/>
    <w:link w:val="aff"/>
    <w:uiPriority w:val="99"/>
    <w:semiHidden/>
    <w:unhideWhenUsed/>
    <w:rsid w:val="00174BBD"/>
    <w:pPr>
      <w:spacing w:after="0" w:line="240" w:lineRule="auto"/>
      <w:ind w:firstLine="709"/>
      <w:jc w:val="both"/>
    </w:pPr>
    <w:rPr>
      <w:rFonts w:ascii="Times New Roman" w:hAnsi="Times New Roman"/>
      <w:sz w:val="20"/>
      <w:szCs w:val="20"/>
    </w:rPr>
  </w:style>
  <w:style w:type="character" w:customStyle="1" w:styleId="aff">
    <w:name w:val="Текст примечания Знак"/>
    <w:basedOn w:val="a0"/>
    <w:link w:val="afe"/>
    <w:uiPriority w:val="99"/>
    <w:semiHidden/>
    <w:rsid w:val="00174BBD"/>
    <w:rPr>
      <w:rFonts w:ascii="Times New Roman" w:hAnsi="Times New Roman"/>
      <w:sz w:val="20"/>
      <w:szCs w:val="20"/>
    </w:rPr>
  </w:style>
  <w:style w:type="paragraph" w:styleId="aff0">
    <w:name w:val="annotation subject"/>
    <w:basedOn w:val="afe"/>
    <w:next w:val="afe"/>
    <w:link w:val="aff1"/>
    <w:uiPriority w:val="99"/>
    <w:semiHidden/>
    <w:unhideWhenUsed/>
    <w:rsid w:val="00174BBD"/>
    <w:rPr>
      <w:b/>
      <w:bCs/>
    </w:rPr>
  </w:style>
  <w:style w:type="character" w:customStyle="1" w:styleId="aff1">
    <w:name w:val="Тема примечания Знак"/>
    <w:basedOn w:val="aff"/>
    <w:link w:val="aff0"/>
    <w:uiPriority w:val="99"/>
    <w:semiHidden/>
    <w:rsid w:val="00174BBD"/>
    <w:rPr>
      <w:rFonts w:ascii="Times New Roman" w:hAnsi="Times New Roman"/>
      <w:b/>
      <w:bCs/>
      <w:sz w:val="20"/>
      <w:szCs w:val="20"/>
    </w:rPr>
  </w:style>
  <w:style w:type="character" w:customStyle="1" w:styleId="s0">
    <w:name w:val="s0"/>
    <w:rsid w:val="00174BBD"/>
    <w:rPr>
      <w:rFonts w:ascii="Times New Roman" w:hAnsi="Times New Roman" w:cs="Times New Roman" w:hint="default"/>
      <w:b w:val="0"/>
      <w:bCs w:val="0"/>
      <w:i w:val="0"/>
      <w:iCs w:val="0"/>
      <w:strike w:val="0"/>
      <w:dstrike w:val="0"/>
      <w:color w:val="000000"/>
      <w:sz w:val="24"/>
      <w:szCs w:val="24"/>
      <w:u w:val="none"/>
      <w:effect w:val="none"/>
    </w:rPr>
  </w:style>
  <w:style w:type="paragraph" w:styleId="42">
    <w:name w:val="toc 4"/>
    <w:basedOn w:val="a"/>
    <w:next w:val="a"/>
    <w:autoRedefine/>
    <w:uiPriority w:val="39"/>
    <w:unhideWhenUsed/>
    <w:rsid w:val="00174BBD"/>
    <w:pPr>
      <w:spacing w:after="0"/>
      <w:ind w:left="440"/>
    </w:pPr>
    <w:rPr>
      <w:rFonts w:ascii="Calibri" w:eastAsia="Calibri" w:hAnsi="Calibri" w:cs="Times New Roman"/>
      <w:sz w:val="20"/>
      <w:szCs w:val="20"/>
    </w:rPr>
  </w:style>
  <w:style w:type="paragraph" w:styleId="52">
    <w:name w:val="toc 5"/>
    <w:basedOn w:val="a"/>
    <w:next w:val="a"/>
    <w:autoRedefine/>
    <w:uiPriority w:val="39"/>
    <w:unhideWhenUsed/>
    <w:rsid w:val="00174BBD"/>
    <w:pPr>
      <w:spacing w:after="0"/>
      <w:ind w:left="660"/>
    </w:pPr>
    <w:rPr>
      <w:rFonts w:ascii="Calibri" w:eastAsia="Calibri" w:hAnsi="Calibri" w:cs="Times New Roman"/>
      <w:sz w:val="20"/>
      <w:szCs w:val="20"/>
    </w:rPr>
  </w:style>
  <w:style w:type="paragraph" w:styleId="62">
    <w:name w:val="toc 6"/>
    <w:basedOn w:val="a"/>
    <w:next w:val="a"/>
    <w:autoRedefine/>
    <w:uiPriority w:val="39"/>
    <w:unhideWhenUsed/>
    <w:rsid w:val="00174BBD"/>
    <w:pPr>
      <w:spacing w:after="0"/>
      <w:ind w:left="880"/>
    </w:pPr>
    <w:rPr>
      <w:rFonts w:ascii="Calibri" w:eastAsia="Calibri" w:hAnsi="Calibri" w:cs="Times New Roman"/>
      <w:sz w:val="20"/>
      <w:szCs w:val="20"/>
    </w:rPr>
  </w:style>
  <w:style w:type="paragraph" w:styleId="72">
    <w:name w:val="toc 7"/>
    <w:basedOn w:val="a"/>
    <w:next w:val="a"/>
    <w:autoRedefine/>
    <w:uiPriority w:val="39"/>
    <w:unhideWhenUsed/>
    <w:rsid w:val="00174BBD"/>
    <w:pPr>
      <w:spacing w:after="0"/>
      <w:ind w:left="1100"/>
    </w:pPr>
    <w:rPr>
      <w:rFonts w:ascii="Calibri" w:eastAsia="Calibri" w:hAnsi="Calibri" w:cs="Times New Roman"/>
      <w:sz w:val="20"/>
      <w:szCs w:val="20"/>
    </w:rPr>
  </w:style>
  <w:style w:type="paragraph" w:styleId="82">
    <w:name w:val="toc 8"/>
    <w:basedOn w:val="a"/>
    <w:next w:val="a"/>
    <w:autoRedefine/>
    <w:uiPriority w:val="39"/>
    <w:unhideWhenUsed/>
    <w:rsid w:val="00174BBD"/>
    <w:pPr>
      <w:spacing w:after="0"/>
      <w:ind w:left="1320"/>
    </w:pPr>
    <w:rPr>
      <w:rFonts w:ascii="Calibri" w:eastAsia="Calibri" w:hAnsi="Calibri" w:cs="Times New Roman"/>
      <w:sz w:val="20"/>
      <w:szCs w:val="20"/>
    </w:rPr>
  </w:style>
  <w:style w:type="paragraph" w:styleId="92">
    <w:name w:val="toc 9"/>
    <w:basedOn w:val="a"/>
    <w:next w:val="a"/>
    <w:autoRedefine/>
    <w:uiPriority w:val="39"/>
    <w:unhideWhenUsed/>
    <w:rsid w:val="00174BBD"/>
    <w:pPr>
      <w:spacing w:after="0"/>
      <w:ind w:left="1540"/>
    </w:pPr>
    <w:rPr>
      <w:rFonts w:ascii="Calibri" w:eastAsia="Calibri" w:hAnsi="Calibri" w:cs="Times New Roman"/>
      <w:sz w:val="20"/>
      <w:szCs w:val="20"/>
    </w:rPr>
  </w:style>
  <w:style w:type="character" w:customStyle="1" w:styleId="aff2">
    <w:name w:val="Шарб_текст Знак"/>
    <w:link w:val="aff3"/>
    <w:locked/>
    <w:rsid w:val="00174BBD"/>
    <w:rPr>
      <w:rFonts w:ascii="Times New Roman" w:eastAsia="Times New Roman" w:hAnsi="Times New Roman" w:cs="Times New Roman"/>
      <w:sz w:val="24"/>
      <w:szCs w:val="24"/>
      <w:lang w:val="x-none"/>
    </w:rPr>
  </w:style>
  <w:style w:type="paragraph" w:customStyle="1" w:styleId="aff3">
    <w:name w:val="Шарб_текст"/>
    <w:basedOn w:val="a"/>
    <w:link w:val="aff2"/>
    <w:autoRedefine/>
    <w:qFormat/>
    <w:rsid w:val="00174BBD"/>
    <w:pPr>
      <w:tabs>
        <w:tab w:val="left" w:pos="1134"/>
      </w:tabs>
      <w:spacing w:after="0" w:line="360" w:lineRule="auto"/>
      <w:ind w:firstLine="737"/>
      <w:contextualSpacing/>
      <w:jc w:val="both"/>
    </w:pPr>
    <w:rPr>
      <w:rFonts w:ascii="Times New Roman" w:eastAsia="Times New Roman" w:hAnsi="Times New Roman" w:cs="Times New Roman"/>
      <w:sz w:val="24"/>
      <w:szCs w:val="24"/>
      <w:lang w:val="x-none"/>
    </w:rPr>
  </w:style>
  <w:style w:type="paragraph" w:customStyle="1" w:styleId="CharCharCharCharCharCharCharCharCharCharCharChar">
    <w:name w:val="Char Char Char Char Char Char Char Char Char Char Char Char"/>
    <w:basedOn w:val="a"/>
    <w:rsid w:val="00174BBD"/>
    <w:pPr>
      <w:spacing w:after="0" w:line="240" w:lineRule="auto"/>
    </w:pPr>
    <w:rPr>
      <w:rFonts w:ascii="SimSun" w:eastAsia="SimSun" w:hAnsi="SimSun" w:cs="SimSun"/>
      <w:sz w:val="24"/>
      <w:szCs w:val="24"/>
      <w:lang w:val="en-US" w:eastAsia="zh-CN"/>
    </w:rPr>
  </w:style>
  <w:style w:type="table" w:styleId="-71">
    <w:name w:val="Grid Table 7 Colorful Accent 1"/>
    <w:basedOn w:val="a1"/>
    <w:uiPriority w:val="52"/>
    <w:rsid w:val="00174BBD"/>
    <w:pPr>
      <w:spacing w:after="0" w:line="240" w:lineRule="auto"/>
    </w:pPr>
    <w:rPr>
      <w:rFonts w:ascii="Calibri" w:eastAsia="Calibri" w:hAnsi="Calibri" w:cs="Times New Roman"/>
      <w:color w:val="2E74B5"/>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64">
    <w:name w:val="Grid Table 6 Colorful Accent 4"/>
    <w:basedOn w:val="a1"/>
    <w:uiPriority w:val="51"/>
    <w:rsid w:val="00174BBD"/>
    <w:pPr>
      <w:spacing w:after="0" w:line="240" w:lineRule="auto"/>
    </w:pPr>
    <w:rPr>
      <w:rFonts w:ascii="Calibri" w:eastAsia="Calibri" w:hAnsi="Calibri" w:cs="Times New Roman"/>
      <w:color w:val="BF8F00"/>
      <w:sz w:val="20"/>
      <w:szCs w:val="20"/>
      <w:lang w:eastAsia="ru-RU"/>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74">
    <w:name w:val="Grid Table 7 Colorful Accent 4"/>
    <w:basedOn w:val="a1"/>
    <w:uiPriority w:val="52"/>
    <w:rsid w:val="00174BBD"/>
    <w:pPr>
      <w:spacing w:after="0" w:line="240" w:lineRule="auto"/>
    </w:pPr>
    <w:rPr>
      <w:rFonts w:ascii="Calibri" w:eastAsia="Calibri" w:hAnsi="Calibri" w:cs="Times New Roman"/>
      <w:color w:val="BF8F00"/>
      <w:sz w:val="20"/>
      <w:szCs w:val="20"/>
      <w:lang w:eastAsia="ru-RU"/>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10">
    <w:name w:val="List Table 7 Colorful Accent 1"/>
    <w:basedOn w:val="a1"/>
    <w:uiPriority w:val="52"/>
    <w:rsid w:val="00174BBD"/>
    <w:pPr>
      <w:spacing w:after="0" w:line="240" w:lineRule="auto"/>
    </w:pPr>
    <w:rPr>
      <w:rFonts w:ascii="Calibri" w:eastAsia="Calibri" w:hAnsi="Calibri" w:cs="Times New Roman"/>
      <w:color w:val="2E74B5"/>
      <w:sz w:val="20"/>
      <w:szCs w:val="20"/>
      <w:lang w:eastAsia="ru-RU"/>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1"/>
    <w:uiPriority w:val="52"/>
    <w:rsid w:val="00174BBD"/>
    <w:pPr>
      <w:spacing w:after="0" w:line="240" w:lineRule="auto"/>
    </w:pPr>
    <w:rPr>
      <w:rFonts w:ascii="Calibri" w:eastAsia="Calibri" w:hAnsi="Calibri" w:cs="Times New Roman"/>
      <w:color w:val="2F5496"/>
      <w:sz w:val="20"/>
      <w:szCs w:val="20"/>
      <w:lang w:eastAsia="ru-RU"/>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1"/>
    <w:uiPriority w:val="51"/>
    <w:rsid w:val="00174BBD"/>
    <w:pPr>
      <w:spacing w:after="0" w:line="240" w:lineRule="auto"/>
    </w:pPr>
    <w:rPr>
      <w:rFonts w:ascii="Calibri" w:eastAsia="Calibri" w:hAnsi="Calibri" w:cs="Times New Roman"/>
      <w:color w:val="2E74B5"/>
      <w:sz w:val="20"/>
      <w:szCs w:val="20"/>
      <w:lang w:eastAsia="ru-RU"/>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5">
    <w:name w:val="List Table 6 Colorful Accent 5"/>
    <w:basedOn w:val="a1"/>
    <w:uiPriority w:val="51"/>
    <w:rsid w:val="00174BBD"/>
    <w:pPr>
      <w:spacing w:after="0" w:line="240" w:lineRule="auto"/>
    </w:pPr>
    <w:rPr>
      <w:rFonts w:ascii="Calibri" w:eastAsia="Calibri" w:hAnsi="Calibri" w:cs="Times New Roman"/>
      <w:color w:val="2F5496"/>
      <w:sz w:val="20"/>
      <w:szCs w:val="20"/>
      <w:lang w:eastAsia="ru-RU"/>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3">
    <w:name w:val="List Table 6 Colorful Accent 3"/>
    <w:basedOn w:val="a1"/>
    <w:uiPriority w:val="51"/>
    <w:rsid w:val="00174BBD"/>
    <w:pPr>
      <w:spacing w:after="0" w:line="240" w:lineRule="auto"/>
    </w:pPr>
    <w:rPr>
      <w:rFonts w:ascii="Calibri" w:eastAsia="Calibri" w:hAnsi="Calibri" w:cs="Times New Roman"/>
      <w:color w:val="7B7B7B"/>
      <w:sz w:val="20"/>
      <w:szCs w:val="20"/>
      <w:lang w:eastAsia="ru-RU"/>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5">
    <w:name w:val="List Table 2 Accent 5"/>
    <w:basedOn w:val="a1"/>
    <w:uiPriority w:val="47"/>
    <w:rsid w:val="00174BBD"/>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5">
    <w:name w:val="List Table 1 Light Accent 5"/>
    <w:basedOn w:val="a1"/>
    <w:uiPriority w:val="46"/>
    <w:rsid w:val="00174BBD"/>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11">
    <w:name w:val="Сетка таблицы31"/>
    <w:basedOn w:val="a1"/>
    <w:next w:val="af1"/>
    <w:uiPriority w:val="39"/>
    <w:rsid w:val="00174BB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0"/>
    <w:uiPriority w:val="20"/>
    <w:qFormat/>
    <w:rsid w:val="00174BBD"/>
    <w:rPr>
      <w:i/>
      <w:iCs/>
    </w:rPr>
  </w:style>
  <w:style w:type="paragraph" w:customStyle="1" w:styleId="aff5">
    <w:name w:val="Для рис."/>
    <w:basedOn w:val="a"/>
    <w:link w:val="aff6"/>
    <w:qFormat/>
    <w:rsid w:val="00174BBD"/>
    <w:pPr>
      <w:keepNext/>
      <w:widowControl w:val="0"/>
      <w:spacing w:after="0" w:line="240" w:lineRule="auto"/>
      <w:contextualSpacing/>
      <w:jc w:val="center"/>
    </w:pPr>
    <w:rPr>
      <w:rFonts w:ascii="Arial" w:hAnsi="Arial" w:cs="Arial"/>
      <w:b/>
      <w:noProof/>
      <w:lang w:eastAsia="ru-RU"/>
    </w:rPr>
  </w:style>
  <w:style w:type="paragraph" w:styleId="aff7">
    <w:name w:val="table of figures"/>
    <w:basedOn w:val="a"/>
    <w:next w:val="a"/>
    <w:uiPriority w:val="99"/>
    <w:unhideWhenUsed/>
    <w:rsid w:val="00174BBD"/>
    <w:pPr>
      <w:spacing w:after="0" w:line="276" w:lineRule="auto"/>
    </w:pPr>
    <w:rPr>
      <w:rFonts w:cstheme="minorHAnsi"/>
      <w:i/>
      <w:iCs/>
      <w:sz w:val="20"/>
      <w:szCs w:val="20"/>
    </w:rPr>
  </w:style>
  <w:style w:type="character" w:customStyle="1" w:styleId="aff6">
    <w:name w:val="Для рис. Знак"/>
    <w:basedOn w:val="a0"/>
    <w:link w:val="aff5"/>
    <w:rsid w:val="00174BBD"/>
    <w:rPr>
      <w:rFonts w:ascii="Arial" w:hAnsi="Arial" w:cs="Arial"/>
      <w:b/>
      <w:noProof/>
      <w:lang w:eastAsia="ru-RU"/>
    </w:rPr>
  </w:style>
  <w:style w:type="character" w:customStyle="1" w:styleId="mw-headline">
    <w:name w:val="mw-headline"/>
    <w:basedOn w:val="a0"/>
    <w:rsid w:val="00174BBD"/>
  </w:style>
  <w:style w:type="character" w:customStyle="1" w:styleId="25">
    <w:name w:val="Название объекта Знак2"/>
    <w:aliases w:val="название таблицы Знак,Название объекта Знак Знак,Название объекта Знак2 Знак Знак,Название объекта Знак Знак1 Знак Знак,название таблицы Знак Знак1 Знак Знак,Название объекта Знак Знак Знак Знак Знак,Название объекта Знак1 Знак"/>
    <w:link w:val="af8"/>
    <w:uiPriority w:val="35"/>
    <w:locked/>
    <w:rsid w:val="00174BBD"/>
    <w:rPr>
      <w:rFonts w:ascii="Times New Roman" w:eastAsia="Times New Roman" w:hAnsi="Times New Roman" w:cs="Times New Roman"/>
      <w:b/>
      <w:bCs/>
      <w:sz w:val="20"/>
      <w:szCs w:val="20"/>
      <w:lang w:val="en-GB" w:eastAsia="en-GB"/>
    </w:rPr>
  </w:style>
  <w:style w:type="table" w:styleId="-1">
    <w:name w:val="Grid Table 1 Light"/>
    <w:basedOn w:val="a1"/>
    <w:uiPriority w:val="46"/>
    <w:rsid w:val="00174B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8">
    <w:name w:val="Strong"/>
    <w:basedOn w:val="a0"/>
    <w:uiPriority w:val="22"/>
    <w:qFormat/>
    <w:rsid w:val="00174BBD"/>
    <w:rPr>
      <w:b/>
      <w:bCs/>
    </w:rPr>
  </w:style>
  <w:style w:type="paragraph" w:customStyle="1" w:styleId="aff9">
    <w:name w:val="Рисунки"/>
    <w:basedOn w:val="22"/>
    <w:next w:val="22"/>
    <w:link w:val="affa"/>
    <w:autoRedefine/>
    <w:qFormat/>
    <w:rsid w:val="00174BBD"/>
    <w:pPr>
      <w:keepNext/>
      <w:tabs>
        <w:tab w:val="right" w:leader="dot" w:pos="8505"/>
        <w:tab w:val="right" w:leader="dot" w:pos="9628"/>
      </w:tabs>
      <w:spacing w:after="0" w:line="360" w:lineRule="auto"/>
      <w:ind w:right="-2"/>
      <w:jc w:val="center"/>
    </w:pPr>
    <w:rPr>
      <w:rFonts w:ascii="Arial" w:eastAsia="Calibri" w:hAnsi="Arial" w:cs="Arial"/>
      <w:b/>
      <w:sz w:val="24"/>
      <w:szCs w:val="24"/>
      <w:lang w:eastAsia="zh-CN"/>
    </w:rPr>
  </w:style>
  <w:style w:type="character" w:customStyle="1" w:styleId="affa">
    <w:name w:val="Рисунки Знак"/>
    <w:basedOn w:val="a0"/>
    <w:link w:val="aff9"/>
    <w:rsid w:val="00174BBD"/>
    <w:rPr>
      <w:rFonts w:ascii="Arial" w:eastAsia="Calibri" w:hAnsi="Arial" w:cs="Arial"/>
      <w:b/>
      <w:sz w:val="24"/>
      <w:szCs w:val="24"/>
      <w:lang w:eastAsia="zh-CN"/>
    </w:rPr>
  </w:style>
  <w:style w:type="paragraph" w:styleId="affb">
    <w:name w:val="table of authorities"/>
    <w:basedOn w:val="a"/>
    <w:next w:val="a"/>
    <w:uiPriority w:val="99"/>
    <w:unhideWhenUsed/>
    <w:rsid w:val="00174BBD"/>
    <w:pPr>
      <w:spacing w:after="0"/>
      <w:ind w:left="220" w:hanging="220"/>
    </w:pPr>
    <w:rPr>
      <w:rFonts w:cstheme="minorHAnsi"/>
      <w:sz w:val="20"/>
      <w:szCs w:val="20"/>
    </w:rPr>
  </w:style>
  <w:style w:type="paragraph" w:styleId="affc">
    <w:name w:val="toa heading"/>
    <w:basedOn w:val="a"/>
    <w:next w:val="a"/>
    <w:uiPriority w:val="99"/>
    <w:unhideWhenUsed/>
    <w:rsid w:val="00174BBD"/>
    <w:pPr>
      <w:spacing w:before="240" w:after="120"/>
    </w:pPr>
    <w:rPr>
      <w:rFonts w:cstheme="minorHAnsi"/>
      <w:b/>
      <w:bCs/>
      <w:caps/>
      <w:sz w:val="20"/>
      <w:szCs w:val="20"/>
    </w:rPr>
  </w:style>
  <w:style w:type="paragraph" w:customStyle="1" w:styleId="Default">
    <w:name w:val="Default"/>
    <w:basedOn w:val="a"/>
    <w:rsid w:val="00174BBD"/>
    <w:pPr>
      <w:autoSpaceDE w:val="0"/>
      <w:autoSpaceDN w:val="0"/>
      <w:spacing w:after="0" w:line="240" w:lineRule="auto"/>
      <w:ind w:firstLine="709"/>
      <w:jc w:val="both"/>
    </w:pPr>
    <w:rPr>
      <w:rFonts w:ascii="Times New Roman" w:hAnsi="Times New Roman" w:cs="Times New Roman"/>
      <w:color w:val="000000"/>
      <w:sz w:val="24"/>
      <w:szCs w:val="24"/>
    </w:rPr>
  </w:style>
  <w:style w:type="character" w:customStyle="1" w:styleId="fontstyle21">
    <w:name w:val="fontstyle21"/>
    <w:basedOn w:val="a0"/>
    <w:rsid w:val="00321B99"/>
    <w:rPr>
      <w:rFonts w:ascii="Calibri-Bold" w:hAnsi="Calibri-Bold" w:hint="default"/>
      <w:b/>
      <w:bCs/>
      <w:i w:val="0"/>
      <w:iCs w:val="0"/>
      <w:color w:val="000000"/>
      <w:sz w:val="22"/>
      <w:szCs w:val="22"/>
    </w:rPr>
  </w:style>
  <w:style w:type="paragraph" w:customStyle="1" w:styleId="xl180">
    <w:name w:val="xl180"/>
    <w:basedOn w:val="a"/>
    <w:rsid w:val="00C95A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181">
    <w:name w:val="xl181"/>
    <w:basedOn w:val="a"/>
    <w:rsid w:val="00C95AB9"/>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182">
    <w:name w:val="xl182"/>
    <w:basedOn w:val="a"/>
    <w:rsid w:val="00C95AB9"/>
    <w:pPr>
      <w:pBdr>
        <w:top w:val="single" w:sz="8" w:space="0" w:color="000000"/>
        <w:left w:val="single" w:sz="8" w:space="0" w:color="000000"/>
        <w:right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183">
    <w:name w:val="xl183"/>
    <w:basedOn w:val="a"/>
    <w:rsid w:val="00C95AB9"/>
    <w:pPr>
      <w:pBdr>
        <w:top w:val="single" w:sz="8" w:space="0" w:color="000000"/>
        <w:left w:val="single" w:sz="8" w:space="0" w:color="auto"/>
        <w:right w:val="single" w:sz="4"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184">
    <w:name w:val="xl184"/>
    <w:basedOn w:val="a"/>
    <w:rsid w:val="00C95AB9"/>
    <w:pPr>
      <w:pBdr>
        <w:top w:val="single" w:sz="8" w:space="0" w:color="000000"/>
        <w:right w:val="single" w:sz="4"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185">
    <w:name w:val="xl185"/>
    <w:basedOn w:val="a"/>
    <w:rsid w:val="00C95AB9"/>
    <w:pPr>
      <w:pBdr>
        <w:top w:val="single" w:sz="8" w:space="0" w:color="000000"/>
        <w:left w:val="single" w:sz="4" w:space="0" w:color="000000"/>
        <w:bottom w:val="single" w:sz="8" w:space="0" w:color="auto"/>
        <w:right w:val="single" w:sz="4"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186">
    <w:name w:val="xl186"/>
    <w:basedOn w:val="a"/>
    <w:rsid w:val="00C95AB9"/>
    <w:pPr>
      <w:pBdr>
        <w:top w:val="single" w:sz="8" w:space="0" w:color="000000"/>
        <w:bottom w:val="single" w:sz="8" w:space="0" w:color="000000"/>
        <w:right w:val="single" w:sz="4"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187">
    <w:name w:val="xl187"/>
    <w:basedOn w:val="a"/>
    <w:rsid w:val="00C95AB9"/>
    <w:pPr>
      <w:pBdr>
        <w:top w:val="single" w:sz="8" w:space="0" w:color="000000"/>
        <w:left w:val="single" w:sz="4" w:space="0" w:color="000000"/>
        <w:bottom w:val="single" w:sz="8" w:space="0" w:color="000000"/>
        <w:right w:val="single" w:sz="4"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188">
    <w:name w:val="xl188"/>
    <w:basedOn w:val="a"/>
    <w:rsid w:val="00C95AB9"/>
    <w:pPr>
      <w:pBdr>
        <w:top w:val="single" w:sz="8" w:space="0" w:color="000000"/>
        <w:left w:val="single" w:sz="4" w:space="0" w:color="000000"/>
        <w:right w:val="single" w:sz="4"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189">
    <w:name w:val="xl189"/>
    <w:basedOn w:val="a"/>
    <w:rsid w:val="00C95AB9"/>
    <w:pPr>
      <w:pBdr>
        <w:top w:val="single" w:sz="8" w:space="0" w:color="000000"/>
        <w:left w:val="single" w:sz="8" w:space="0" w:color="000000"/>
        <w:bottom w:val="single" w:sz="8" w:space="0" w:color="000000"/>
        <w:right w:val="single" w:sz="4"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190">
    <w:name w:val="xl190"/>
    <w:basedOn w:val="a"/>
    <w:rsid w:val="00C95AB9"/>
    <w:pPr>
      <w:pBdr>
        <w:top w:val="single" w:sz="8" w:space="0" w:color="000000"/>
        <w:left w:val="single" w:sz="4" w:space="0" w:color="000000"/>
        <w:bottom w:val="single" w:sz="8" w:space="0" w:color="000000"/>
        <w:right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191">
    <w:name w:val="xl191"/>
    <w:basedOn w:val="a"/>
    <w:rsid w:val="00C95AB9"/>
    <w:pPr>
      <w:pBdr>
        <w:left w:val="single" w:sz="4" w:space="0" w:color="000000"/>
        <w:bottom w:val="single" w:sz="4" w:space="0" w:color="000000"/>
        <w:right w:val="single" w:sz="4" w:space="0" w:color="000000"/>
      </w:pBdr>
      <w:shd w:val="clear" w:color="000000" w:fill="F4B084"/>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92">
    <w:name w:val="xl192"/>
    <w:basedOn w:val="a"/>
    <w:rsid w:val="00C95AB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193">
    <w:name w:val="xl193"/>
    <w:basedOn w:val="a"/>
    <w:rsid w:val="00C95AB9"/>
    <w:pPr>
      <w:pBdr>
        <w:top w:val="single" w:sz="4" w:space="0" w:color="000000"/>
        <w:left w:val="single" w:sz="4" w:space="0" w:color="000000"/>
        <w:bottom w:val="single" w:sz="4" w:space="0" w:color="000000"/>
        <w:right w:val="single" w:sz="4" w:space="0" w:color="000000"/>
      </w:pBdr>
      <w:shd w:val="clear" w:color="000000" w:fill="F4B084"/>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94">
    <w:name w:val="xl194"/>
    <w:basedOn w:val="a"/>
    <w:rsid w:val="00C95AB9"/>
    <w:pPr>
      <w:pBdr>
        <w:left w:val="single" w:sz="8" w:space="0" w:color="000000"/>
        <w:bottom w:val="single" w:sz="4" w:space="0" w:color="000000"/>
        <w:right w:val="single" w:sz="4" w:space="0" w:color="000000"/>
      </w:pBdr>
      <w:shd w:val="clear" w:color="000000" w:fill="F4B084"/>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95">
    <w:name w:val="xl195"/>
    <w:basedOn w:val="a"/>
    <w:rsid w:val="00C95AB9"/>
    <w:pPr>
      <w:pBdr>
        <w:top w:val="single" w:sz="8"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196">
    <w:name w:val="xl196"/>
    <w:basedOn w:val="a"/>
    <w:rsid w:val="00C95AB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197">
    <w:name w:val="xl197"/>
    <w:basedOn w:val="a"/>
    <w:rsid w:val="00C95AB9"/>
    <w:pPr>
      <w:pBdr>
        <w:bottom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198">
    <w:name w:val="xl198"/>
    <w:basedOn w:val="a"/>
    <w:rsid w:val="00C95AB9"/>
    <w:pPr>
      <w:pBdr>
        <w:top w:val="single" w:sz="4" w:space="0" w:color="000000"/>
        <w:bottom w:val="single" w:sz="8"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199">
    <w:name w:val="xl199"/>
    <w:basedOn w:val="a"/>
    <w:rsid w:val="00C95AB9"/>
    <w:pPr>
      <w:pBdr>
        <w:bottom w:val="single" w:sz="4" w:space="0" w:color="000000"/>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00">
    <w:name w:val="xl200"/>
    <w:basedOn w:val="a"/>
    <w:rsid w:val="00C95AB9"/>
    <w:pPr>
      <w:pBdr>
        <w:top w:val="single" w:sz="4" w:space="0" w:color="000000"/>
        <w:right w:val="single" w:sz="8" w:space="0" w:color="auto"/>
      </w:pBdr>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01">
    <w:name w:val="xl201"/>
    <w:basedOn w:val="a"/>
    <w:rsid w:val="00C95AB9"/>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02">
    <w:name w:val="xl202"/>
    <w:basedOn w:val="a"/>
    <w:rsid w:val="00C95AB9"/>
    <w:pPr>
      <w:pBdr>
        <w:top w:val="single" w:sz="4" w:space="0" w:color="000000"/>
        <w:bottom w:val="single" w:sz="4" w:space="0" w:color="000000"/>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03">
    <w:name w:val="xl203"/>
    <w:basedOn w:val="a"/>
    <w:rsid w:val="00C95AB9"/>
    <w:pPr>
      <w:shd w:val="clear" w:color="000000" w:fill="DDEBF7"/>
      <w:spacing w:before="100" w:beforeAutospacing="1" w:after="100" w:afterAutospacing="1" w:line="240" w:lineRule="auto"/>
      <w:textAlignment w:val="center"/>
    </w:pPr>
    <w:rPr>
      <w:rFonts w:ascii="Arial" w:eastAsia="Times New Roman" w:hAnsi="Arial" w:cs="Arial"/>
      <w:b/>
      <w:bCs/>
      <w:color w:val="000000"/>
      <w:sz w:val="32"/>
      <w:szCs w:val="32"/>
      <w:lang w:eastAsia="ru-RU"/>
    </w:rPr>
  </w:style>
  <w:style w:type="paragraph" w:customStyle="1" w:styleId="xl204">
    <w:name w:val="xl204"/>
    <w:basedOn w:val="a"/>
    <w:rsid w:val="00C95AB9"/>
    <w:pPr>
      <w:pBdr>
        <w:bottom w:val="single" w:sz="4" w:space="0" w:color="000000"/>
        <w:right w:val="single" w:sz="8" w:space="0" w:color="auto"/>
      </w:pBdr>
      <w:shd w:val="clear" w:color="000000" w:fill="DDEBF7"/>
      <w:spacing w:before="100" w:beforeAutospacing="1" w:after="100" w:afterAutospacing="1" w:line="240" w:lineRule="auto"/>
      <w:textAlignment w:val="center"/>
    </w:pPr>
    <w:rPr>
      <w:rFonts w:ascii="Arial" w:eastAsia="Times New Roman" w:hAnsi="Arial" w:cs="Arial"/>
      <w:b/>
      <w:bCs/>
      <w:color w:val="000000"/>
      <w:sz w:val="32"/>
      <w:szCs w:val="32"/>
      <w:lang w:eastAsia="ru-RU"/>
    </w:rPr>
  </w:style>
  <w:style w:type="paragraph" w:customStyle="1" w:styleId="xl205">
    <w:name w:val="xl205"/>
    <w:basedOn w:val="a"/>
    <w:rsid w:val="00C95AB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06">
    <w:name w:val="xl206"/>
    <w:basedOn w:val="a"/>
    <w:rsid w:val="00C95AB9"/>
    <w:pPr>
      <w:pBdr>
        <w:top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07">
    <w:name w:val="xl207"/>
    <w:basedOn w:val="a"/>
    <w:rsid w:val="00C95AB9"/>
    <w:pPr>
      <w:pBdr>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08">
    <w:name w:val="xl208"/>
    <w:basedOn w:val="a"/>
    <w:rsid w:val="00C95AB9"/>
    <w:pPr>
      <w:pBdr>
        <w:right w:val="single" w:sz="8" w:space="0" w:color="auto"/>
      </w:pBdr>
      <w:shd w:val="clear" w:color="000000" w:fill="DDEBF7"/>
      <w:spacing w:before="100" w:beforeAutospacing="1" w:after="100" w:afterAutospacing="1" w:line="240" w:lineRule="auto"/>
      <w:textAlignment w:val="center"/>
    </w:pPr>
    <w:rPr>
      <w:rFonts w:ascii="Arial" w:eastAsia="Times New Roman" w:hAnsi="Arial" w:cs="Arial"/>
      <w:b/>
      <w:bCs/>
      <w:color w:val="000000"/>
      <w:sz w:val="32"/>
      <w:szCs w:val="32"/>
      <w:lang w:eastAsia="ru-RU"/>
    </w:rPr>
  </w:style>
  <w:style w:type="paragraph" w:customStyle="1" w:styleId="xl209">
    <w:name w:val="xl209"/>
    <w:basedOn w:val="a"/>
    <w:rsid w:val="00C95AB9"/>
    <w:pPr>
      <w:pBdr>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10">
    <w:name w:val="xl210"/>
    <w:basedOn w:val="a"/>
    <w:rsid w:val="00C95AB9"/>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11">
    <w:name w:val="xl211"/>
    <w:basedOn w:val="a"/>
    <w:rsid w:val="00C95AB9"/>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12">
    <w:name w:val="xl212"/>
    <w:basedOn w:val="a"/>
    <w:rsid w:val="00C95AB9"/>
    <w:pPr>
      <w:pBdr>
        <w:left w:val="single" w:sz="4" w:space="0" w:color="auto"/>
        <w:bottom w:val="single" w:sz="4" w:space="0" w:color="auto"/>
        <w:right w:val="single" w:sz="4" w:space="0" w:color="auto"/>
      </w:pBdr>
      <w:shd w:val="clear" w:color="000000" w:fill="F4B084"/>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13">
    <w:name w:val="xl213"/>
    <w:basedOn w:val="a"/>
    <w:rsid w:val="00C95AB9"/>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14">
    <w:name w:val="xl214"/>
    <w:basedOn w:val="a"/>
    <w:rsid w:val="00C95AB9"/>
    <w:pPr>
      <w:pBdr>
        <w:left w:val="single" w:sz="8"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15">
    <w:name w:val="xl215"/>
    <w:basedOn w:val="a"/>
    <w:rsid w:val="00C95AB9"/>
    <w:pPr>
      <w:pBdr>
        <w:top w:val="single" w:sz="4" w:space="0" w:color="000000"/>
        <w:bottom w:val="single" w:sz="4" w:space="0" w:color="000000"/>
        <w:right w:val="single" w:sz="4" w:space="0" w:color="000000"/>
      </w:pBdr>
      <w:shd w:val="clear" w:color="000000" w:fill="9BC2E6"/>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16">
    <w:name w:val="xl216"/>
    <w:basedOn w:val="a"/>
    <w:rsid w:val="00C95A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17">
    <w:name w:val="xl217"/>
    <w:basedOn w:val="a"/>
    <w:rsid w:val="00C95AB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18">
    <w:name w:val="xl218"/>
    <w:basedOn w:val="a"/>
    <w:rsid w:val="00C95AB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19">
    <w:name w:val="xl219"/>
    <w:basedOn w:val="a"/>
    <w:rsid w:val="00C95AB9"/>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color w:val="000000"/>
      <w:sz w:val="32"/>
      <w:szCs w:val="32"/>
      <w:lang w:eastAsia="ru-RU"/>
    </w:rPr>
  </w:style>
  <w:style w:type="paragraph" w:customStyle="1" w:styleId="xl220">
    <w:name w:val="xl220"/>
    <w:basedOn w:val="a"/>
    <w:rsid w:val="00C95AB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8"/>
      <w:szCs w:val="28"/>
      <w:lang w:eastAsia="ru-RU"/>
    </w:rPr>
  </w:style>
  <w:style w:type="paragraph" w:customStyle="1" w:styleId="xl221">
    <w:name w:val="xl221"/>
    <w:basedOn w:val="a"/>
    <w:rsid w:val="00C95AB9"/>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color w:val="000000"/>
      <w:sz w:val="32"/>
      <w:szCs w:val="32"/>
      <w:lang w:eastAsia="ru-RU"/>
    </w:rPr>
  </w:style>
  <w:style w:type="paragraph" w:customStyle="1" w:styleId="xl222">
    <w:name w:val="xl222"/>
    <w:basedOn w:val="a"/>
    <w:rsid w:val="00C95AB9"/>
    <w:pPr>
      <w:pBdr>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color w:val="000000"/>
      <w:sz w:val="32"/>
      <w:szCs w:val="32"/>
      <w:lang w:eastAsia="ru-RU"/>
    </w:rPr>
  </w:style>
  <w:style w:type="paragraph" w:customStyle="1" w:styleId="xl223">
    <w:name w:val="xl223"/>
    <w:basedOn w:val="a"/>
    <w:rsid w:val="00C95AB9"/>
    <w:pPr>
      <w:pBdr>
        <w:left w:val="single" w:sz="8" w:space="0" w:color="000000"/>
        <w:bottom w:val="single" w:sz="8" w:space="0" w:color="auto"/>
        <w:right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224">
    <w:name w:val="xl224"/>
    <w:basedOn w:val="a"/>
    <w:rsid w:val="00C95AB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25">
    <w:name w:val="xl225"/>
    <w:basedOn w:val="a"/>
    <w:rsid w:val="00C95AB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26">
    <w:name w:val="xl226"/>
    <w:basedOn w:val="a"/>
    <w:rsid w:val="00C95AB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27">
    <w:name w:val="xl227"/>
    <w:basedOn w:val="a"/>
    <w:rsid w:val="00C95AB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8"/>
      <w:szCs w:val="28"/>
      <w:lang w:eastAsia="ru-RU"/>
    </w:rPr>
  </w:style>
  <w:style w:type="paragraph" w:customStyle="1" w:styleId="xl228">
    <w:name w:val="xl228"/>
    <w:basedOn w:val="a"/>
    <w:rsid w:val="00C95AB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8"/>
      <w:szCs w:val="28"/>
      <w:lang w:eastAsia="ru-RU"/>
    </w:rPr>
  </w:style>
  <w:style w:type="paragraph" w:customStyle="1" w:styleId="xl229">
    <w:name w:val="xl229"/>
    <w:basedOn w:val="a"/>
    <w:rsid w:val="00C95AB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8"/>
      <w:szCs w:val="28"/>
      <w:lang w:eastAsia="ru-RU"/>
    </w:rPr>
  </w:style>
  <w:style w:type="paragraph" w:customStyle="1" w:styleId="xl230">
    <w:name w:val="xl230"/>
    <w:basedOn w:val="a"/>
    <w:rsid w:val="00C95AB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8"/>
      <w:szCs w:val="28"/>
      <w:lang w:eastAsia="ru-RU"/>
    </w:rPr>
  </w:style>
  <w:style w:type="paragraph" w:customStyle="1" w:styleId="xl231">
    <w:name w:val="xl231"/>
    <w:basedOn w:val="a"/>
    <w:rsid w:val="00C95AB9"/>
    <w:pPr>
      <w:pBdr>
        <w:top w:val="single" w:sz="8"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32">
    <w:name w:val="xl232"/>
    <w:basedOn w:val="a"/>
    <w:rsid w:val="00C95AB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33">
    <w:name w:val="xl233"/>
    <w:basedOn w:val="a"/>
    <w:rsid w:val="00C95AB9"/>
    <w:pPr>
      <w:pBdr>
        <w:top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color w:val="000000"/>
      <w:sz w:val="32"/>
      <w:szCs w:val="32"/>
      <w:lang w:eastAsia="ru-RU"/>
    </w:rPr>
  </w:style>
  <w:style w:type="paragraph" w:customStyle="1" w:styleId="xl234">
    <w:name w:val="xl234"/>
    <w:basedOn w:val="a"/>
    <w:rsid w:val="00C95AB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8"/>
      <w:szCs w:val="28"/>
      <w:lang w:eastAsia="ru-RU"/>
    </w:rPr>
  </w:style>
  <w:style w:type="paragraph" w:customStyle="1" w:styleId="xl235">
    <w:name w:val="xl235"/>
    <w:basedOn w:val="a"/>
    <w:rsid w:val="00C95AB9"/>
    <w:pPr>
      <w:pBdr>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color w:val="000000"/>
      <w:sz w:val="32"/>
      <w:szCs w:val="32"/>
      <w:lang w:eastAsia="ru-RU"/>
    </w:rPr>
  </w:style>
  <w:style w:type="paragraph" w:customStyle="1" w:styleId="xl236">
    <w:name w:val="xl236"/>
    <w:basedOn w:val="a"/>
    <w:rsid w:val="00C95AB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8"/>
      <w:szCs w:val="28"/>
      <w:lang w:eastAsia="ru-RU"/>
    </w:rPr>
  </w:style>
  <w:style w:type="paragraph" w:customStyle="1" w:styleId="xl237">
    <w:name w:val="xl237"/>
    <w:basedOn w:val="a"/>
    <w:rsid w:val="00C95AB9"/>
    <w:pPr>
      <w:pBdr>
        <w:top w:val="single" w:sz="8"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color w:val="000000"/>
      <w:sz w:val="32"/>
      <w:szCs w:val="32"/>
      <w:lang w:eastAsia="ru-RU"/>
    </w:rPr>
  </w:style>
  <w:style w:type="paragraph" w:customStyle="1" w:styleId="xl238">
    <w:name w:val="xl238"/>
    <w:basedOn w:val="a"/>
    <w:rsid w:val="00C95AB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8"/>
      <w:szCs w:val="28"/>
      <w:lang w:eastAsia="ru-RU"/>
    </w:rPr>
  </w:style>
  <w:style w:type="paragraph" w:customStyle="1" w:styleId="xl239">
    <w:name w:val="xl239"/>
    <w:basedOn w:val="a"/>
    <w:rsid w:val="00C95AB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40">
    <w:name w:val="xl240"/>
    <w:basedOn w:val="a"/>
    <w:rsid w:val="00C95AB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41">
    <w:name w:val="xl241"/>
    <w:basedOn w:val="a"/>
    <w:rsid w:val="00C95AB9"/>
    <w:pPr>
      <w:pBdr>
        <w:top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42">
    <w:name w:val="xl242"/>
    <w:basedOn w:val="a"/>
    <w:rsid w:val="00C95AB9"/>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43">
    <w:name w:val="xl243"/>
    <w:basedOn w:val="a"/>
    <w:rsid w:val="00C95AB9"/>
    <w:pPr>
      <w:pBdr>
        <w:top w:val="single" w:sz="4" w:space="0" w:color="000000"/>
        <w:left w:val="single" w:sz="8" w:space="0" w:color="000000"/>
        <w:bottom w:val="single" w:sz="8" w:space="0" w:color="auto"/>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44">
    <w:name w:val="xl244"/>
    <w:basedOn w:val="a"/>
    <w:rsid w:val="00C95AB9"/>
    <w:pPr>
      <w:pBdr>
        <w:top w:val="single" w:sz="4" w:space="0" w:color="000000"/>
        <w:left w:val="single" w:sz="4" w:space="0" w:color="000000"/>
        <w:bottom w:val="single" w:sz="8" w:space="0" w:color="auto"/>
        <w:right w:val="single" w:sz="8" w:space="0" w:color="000000"/>
      </w:pBdr>
      <w:shd w:val="clear" w:color="000000" w:fill="92D050"/>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45">
    <w:name w:val="xl245"/>
    <w:basedOn w:val="a"/>
    <w:rsid w:val="00C95AB9"/>
    <w:pPr>
      <w:pBdr>
        <w:top w:val="single" w:sz="4" w:space="0" w:color="000000"/>
        <w:left w:val="single" w:sz="8" w:space="0" w:color="000000"/>
        <w:bottom w:val="single" w:sz="8" w:space="0" w:color="auto"/>
        <w:right w:val="single" w:sz="4"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46">
    <w:name w:val="xl246"/>
    <w:basedOn w:val="a"/>
    <w:rsid w:val="00C95AB9"/>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47">
    <w:name w:val="xl247"/>
    <w:basedOn w:val="a"/>
    <w:rsid w:val="00C95AB9"/>
    <w:pPr>
      <w:pBdr>
        <w:top w:val="single" w:sz="4" w:space="0" w:color="000000"/>
        <w:left w:val="single" w:sz="4" w:space="0" w:color="000000"/>
        <w:bottom w:val="single" w:sz="8" w:space="0" w:color="auto"/>
        <w:right w:val="single" w:sz="8"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48">
    <w:name w:val="xl248"/>
    <w:basedOn w:val="a"/>
    <w:rsid w:val="00C95AB9"/>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49">
    <w:name w:val="xl249"/>
    <w:basedOn w:val="a"/>
    <w:rsid w:val="00C95AB9"/>
    <w:pPr>
      <w:pBdr>
        <w:left w:val="single" w:sz="4" w:space="0" w:color="auto"/>
        <w:right w:val="single" w:sz="8" w:space="0" w:color="auto"/>
      </w:pBdr>
      <w:shd w:val="clear" w:color="000000" w:fill="DDEBF7"/>
      <w:spacing w:before="100" w:beforeAutospacing="1" w:after="100" w:afterAutospacing="1" w:line="240" w:lineRule="auto"/>
      <w:textAlignment w:val="center"/>
    </w:pPr>
    <w:rPr>
      <w:rFonts w:ascii="Arial" w:eastAsia="Times New Roman" w:hAnsi="Arial" w:cs="Arial"/>
      <w:b/>
      <w:bCs/>
      <w:color w:val="000000"/>
      <w:sz w:val="32"/>
      <w:szCs w:val="32"/>
      <w:lang w:eastAsia="ru-RU"/>
    </w:rPr>
  </w:style>
  <w:style w:type="paragraph" w:customStyle="1" w:styleId="xl250">
    <w:name w:val="xl250"/>
    <w:basedOn w:val="a"/>
    <w:rsid w:val="00C95AB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51">
    <w:name w:val="xl251"/>
    <w:basedOn w:val="a"/>
    <w:rsid w:val="00C95AB9"/>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52">
    <w:name w:val="xl252"/>
    <w:basedOn w:val="a"/>
    <w:rsid w:val="00C95AB9"/>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53">
    <w:name w:val="xl253"/>
    <w:basedOn w:val="a"/>
    <w:rsid w:val="00C95AB9"/>
    <w:pPr>
      <w:pBdr>
        <w:top w:val="single" w:sz="8" w:space="0" w:color="000000"/>
        <w:left w:val="single" w:sz="4" w:space="0" w:color="000000"/>
        <w:bottom w:val="single" w:sz="4" w:space="0" w:color="auto"/>
        <w:right w:val="single" w:sz="4"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54">
    <w:name w:val="xl254"/>
    <w:basedOn w:val="a"/>
    <w:rsid w:val="00C95AB9"/>
    <w:pPr>
      <w:pBdr>
        <w:top w:val="single" w:sz="8" w:space="0" w:color="000000"/>
        <w:left w:val="single" w:sz="4" w:space="0" w:color="000000"/>
        <w:bottom w:val="single" w:sz="4" w:space="0" w:color="auto"/>
        <w:right w:val="single" w:sz="8"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55">
    <w:name w:val="xl255"/>
    <w:basedOn w:val="a"/>
    <w:rsid w:val="00C95AB9"/>
    <w:pPr>
      <w:pBdr>
        <w:top w:val="single" w:sz="8" w:space="0" w:color="000000"/>
        <w:left w:val="single" w:sz="8" w:space="0" w:color="000000"/>
        <w:bottom w:val="single" w:sz="4" w:space="0" w:color="auto"/>
        <w:right w:val="single" w:sz="4"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56">
    <w:name w:val="xl256"/>
    <w:basedOn w:val="a"/>
    <w:rsid w:val="00C95AB9"/>
    <w:pPr>
      <w:pBdr>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57">
    <w:name w:val="xl257"/>
    <w:basedOn w:val="a"/>
    <w:rsid w:val="00C95AB9"/>
    <w:pPr>
      <w:pBdr>
        <w:left w:val="single" w:sz="4" w:space="0" w:color="000000"/>
        <w:bottom w:val="single" w:sz="4" w:space="0" w:color="auto"/>
        <w:right w:val="single" w:sz="8"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58">
    <w:name w:val="xl258"/>
    <w:basedOn w:val="a"/>
    <w:rsid w:val="00C95AB9"/>
    <w:pPr>
      <w:pBdr>
        <w:left w:val="single" w:sz="8" w:space="0" w:color="000000"/>
        <w:bottom w:val="single" w:sz="4" w:space="0" w:color="auto"/>
        <w:right w:val="single" w:sz="4"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59">
    <w:name w:val="xl259"/>
    <w:basedOn w:val="a"/>
    <w:rsid w:val="00C95AB9"/>
    <w:pPr>
      <w:pBdr>
        <w:left w:val="single" w:sz="4" w:space="0" w:color="000000"/>
        <w:bottom w:val="single" w:sz="4" w:space="0" w:color="auto"/>
        <w:right w:val="single" w:sz="4"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60">
    <w:name w:val="xl260"/>
    <w:basedOn w:val="a"/>
    <w:rsid w:val="00C95AB9"/>
    <w:pPr>
      <w:pBdr>
        <w:top w:val="single" w:sz="4" w:space="0" w:color="000000"/>
        <w:left w:val="single" w:sz="8" w:space="0" w:color="000000"/>
        <w:bottom w:val="single" w:sz="8" w:space="0" w:color="auto"/>
        <w:right w:val="single" w:sz="4" w:space="0" w:color="000000"/>
      </w:pBdr>
      <w:shd w:val="clear" w:color="000000" w:fill="92D050"/>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61">
    <w:name w:val="xl261"/>
    <w:basedOn w:val="a"/>
    <w:rsid w:val="00C95AB9"/>
    <w:pPr>
      <w:pBdr>
        <w:top w:val="single" w:sz="4" w:space="0" w:color="000000"/>
        <w:left w:val="single" w:sz="4" w:space="0" w:color="000000"/>
        <w:bottom w:val="single" w:sz="8" w:space="0" w:color="auto"/>
        <w:right w:val="single" w:sz="4" w:space="0" w:color="000000"/>
      </w:pBdr>
      <w:shd w:val="clear" w:color="000000" w:fill="92D050"/>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62">
    <w:name w:val="xl262"/>
    <w:basedOn w:val="a"/>
    <w:rsid w:val="00C95AB9"/>
    <w:pPr>
      <w:pBdr>
        <w:top w:val="single" w:sz="4" w:space="0" w:color="000000"/>
        <w:left w:val="single" w:sz="4" w:space="0" w:color="000000"/>
        <w:bottom w:val="single" w:sz="8" w:space="0" w:color="auto"/>
        <w:right w:val="single" w:sz="8" w:space="0" w:color="000000"/>
      </w:pBdr>
      <w:shd w:val="clear" w:color="000000" w:fill="92D050"/>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63">
    <w:name w:val="xl263"/>
    <w:basedOn w:val="a"/>
    <w:rsid w:val="00C95AB9"/>
    <w:pPr>
      <w:pBdr>
        <w:top w:val="single" w:sz="8" w:space="0" w:color="auto"/>
        <w:left w:val="single" w:sz="8" w:space="0" w:color="auto"/>
        <w:bottom w:val="single" w:sz="4" w:space="0" w:color="auto"/>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64">
    <w:name w:val="xl264"/>
    <w:basedOn w:val="a"/>
    <w:rsid w:val="00C95AB9"/>
    <w:pPr>
      <w:pBdr>
        <w:left w:val="single" w:sz="4" w:space="0" w:color="000000"/>
        <w:bottom w:val="single" w:sz="4" w:space="0" w:color="auto"/>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65">
    <w:name w:val="xl265"/>
    <w:basedOn w:val="a"/>
    <w:rsid w:val="00C95AB9"/>
    <w:pPr>
      <w:pBdr>
        <w:top w:val="single" w:sz="8" w:space="0" w:color="000000"/>
        <w:left w:val="single" w:sz="8" w:space="0" w:color="auto"/>
        <w:bottom w:val="single" w:sz="4" w:space="0" w:color="auto"/>
        <w:right w:val="single" w:sz="4" w:space="0" w:color="000000"/>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266">
    <w:name w:val="xl266"/>
    <w:basedOn w:val="a"/>
    <w:rsid w:val="00C95AB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8"/>
      <w:szCs w:val="28"/>
      <w:lang w:eastAsia="ru-RU"/>
    </w:rPr>
  </w:style>
  <w:style w:type="paragraph" w:customStyle="1" w:styleId="xl267">
    <w:name w:val="xl267"/>
    <w:basedOn w:val="a"/>
    <w:rsid w:val="00C95AB9"/>
    <w:pPr>
      <w:pBdr>
        <w:top w:val="single" w:sz="8" w:space="0" w:color="000000"/>
        <w:left w:val="single" w:sz="8" w:space="0" w:color="000000"/>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8"/>
      <w:szCs w:val="28"/>
      <w:lang w:eastAsia="ru-RU"/>
    </w:rPr>
  </w:style>
  <w:style w:type="paragraph" w:customStyle="1" w:styleId="xl268">
    <w:name w:val="xl268"/>
    <w:basedOn w:val="a"/>
    <w:rsid w:val="00C95AB9"/>
    <w:pPr>
      <w:pBdr>
        <w:left w:val="single" w:sz="8" w:space="0" w:color="000000"/>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8"/>
      <w:szCs w:val="28"/>
      <w:lang w:eastAsia="ru-RU"/>
    </w:rPr>
  </w:style>
  <w:style w:type="paragraph" w:customStyle="1" w:styleId="xl269">
    <w:name w:val="xl269"/>
    <w:basedOn w:val="a"/>
    <w:rsid w:val="00C95AB9"/>
    <w:pPr>
      <w:pBdr>
        <w:left w:val="single" w:sz="8" w:space="0" w:color="000000"/>
        <w:bottom w:val="single" w:sz="8" w:space="0" w:color="000000"/>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8"/>
      <w:szCs w:val="28"/>
      <w:lang w:eastAsia="ru-RU"/>
    </w:rPr>
  </w:style>
  <w:style w:type="paragraph" w:customStyle="1" w:styleId="xl270">
    <w:name w:val="xl270"/>
    <w:basedOn w:val="a"/>
    <w:rsid w:val="00C95AB9"/>
    <w:pPr>
      <w:pBdr>
        <w:top w:val="single" w:sz="8" w:space="0" w:color="000000"/>
        <w:left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271">
    <w:name w:val="xl271"/>
    <w:basedOn w:val="a"/>
    <w:rsid w:val="00C95AB9"/>
    <w:pPr>
      <w:pBdr>
        <w:top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272">
    <w:name w:val="xl272"/>
    <w:basedOn w:val="a"/>
    <w:rsid w:val="00C95AB9"/>
    <w:pPr>
      <w:pBdr>
        <w:top w:val="single" w:sz="8" w:space="0" w:color="000000"/>
        <w:left w:val="single" w:sz="8" w:space="0" w:color="000000"/>
        <w:bottom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273">
    <w:name w:val="xl273"/>
    <w:basedOn w:val="a"/>
    <w:rsid w:val="00C95AB9"/>
    <w:pPr>
      <w:pBdr>
        <w:top w:val="single" w:sz="8" w:space="0" w:color="000000"/>
        <w:bottom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274">
    <w:name w:val="xl274"/>
    <w:basedOn w:val="a"/>
    <w:rsid w:val="00C95AB9"/>
    <w:pPr>
      <w:pBdr>
        <w:top w:val="single" w:sz="8" w:space="0" w:color="000000"/>
        <w:bottom w:val="single" w:sz="8" w:space="0" w:color="000000"/>
        <w:right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275">
    <w:name w:val="xl275"/>
    <w:basedOn w:val="a"/>
    <w:rsid w:val="00C95AB9"/>
    <w:pPr>
      <w:pBdr>
        <w:top w:val="single" w:sz="8" w:space="0" w:color="000000"/>
        <w:left w:val="single" w:sz="4" w:space="0" w:color="000000"/>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8"/>
      <w:szCs w:val="28"/>
      <w:lang w:eastAsia="ru-RU"/>
    </w:rPr>
  </w:style>
  <w:style w:type="paragraph" w:customStyle="1" w:styleId="xl276">
    <w:name w:val="xl276"/>
    <w:basedOn w:val="a"/>
    <w:rsid w:val="00C95AB9"/>
    <w:pPr>
      <w:pBdr>
        <w:left w:val="single" w:sz="4" w:space="0" w:color="000000"/>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8"/>
      <w:szCs w:val="28"/>
      <w:lang w:eastAsia="ru-RU"/>
    </w:rPr>
  </w:style>
  <w:style w:type="paragraph" w:customStyle="1" w:styleId="xl277">
    <w:name w:val="xl277"/>
    <w:basedOn w:val="a"/>
    <w:rsid w:val="00C95AB9"/>
    <w:pPr>
      <w:pBdr>
        <w:left w:val="single" w:sz="4" w:space="0" w:color="000000"/>
        <w:bottom w:val="single" w:sz="8" w:space="0" w:color="000000"/>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8"/>
      <w:szCs w:val="28"/>
      <w:lang w:eastAsia="ru-RU"/>
    </w:rPr>
  </w:style>
  <w:style w:type="paragraph" w:customStyle="1" w:styleId="xl278">
    <w:name w:val="xl278"/>
    <w:basedOn w:val="a"/>
    <w:rsid w:val="00C95AB9"/>
    <w:pPr>
      <w:pBdr>
        <w:left w:val="single" w:sz="8" w:space="0" w:color="000000"/>
        <w:bottom w:val="single" w:sz="8" w:space="0" w:color="000000"/>
        <w:right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xl279">
    <w:name w:val="xl279"/>
    <w:basedOn w:val="a"/>
    <w:rsid w:val="00C95AB9"/>
    <w:pPr>
      <w:pBdr>
        <w:left w:val="single" w:sz="8" w:space="0" w:color="000000"/>
        <w:bottom w:val="single" w:sz="8" w:space="0" w:color="000000"/>
      </w:pBdr>
      <w:shd w:val="clear" w:color="000000" w:fill="00A0DB"/>
      <w:spacing w:before="100" w:beforeAutospacing="1" w:after="100" w:afterAutospacing="1" w:line="240" w:lineRule="auto"/>
      <w:jc w:val="center"/>
      <w:textAlignment w:val="center"/>
    </w:pPr>
    <w:rPr>
      <w:rFonts w:ascii="Arial" w:eastAsia="Times New Roman" w:hAnsi="Arial" w:cs="Arial"/>
      <w:b/>
      <w:bCs/>
      <w:color w:val="FFFFFF"/>
      <w:sz w:val="28"/>
      <w:szCs w:val="28"/>
      <w:lang w:eastAsia="ru-RU"/>
    </w:rPr>
  </w:style>
  <w:style w:type="paragraph" w:customStyle="1" w:styleId="affd">
    <w:name w:val="Подпункт"/>
    <w:basedOn w:val="a"/>
    <w:next w:val="a"/>
    <w:rsid w:val="00753E9A"/>
    <w:pPr>
      <w:spacing w:after="120" w:line="240" w:lineRule="auto"/>
      <w:ind w:firstLine="737"/>
      <w:jc w:val="both"/>
    </w:pPr>
    <w:rPr>
      <w:rFonts w:ascii="Times New Roman" w:eastAsia="Times New Roman" w:hAnsi="Times New Roman" w:cs="Times New Roman"/>
      <w:b/>
      <w:i/>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6755">
      <w:bodyDiv w:val="1"/>
      <w:marLeft w:val="0"/>
      <w:marRight w:val="0"/>
      <w:marTop w:val="0"/>
      <w:marBottom w:val="0"/>
      <w:divBdr>
        <w:top w:val="none" w:sz="0" w:space="0" w:color="auto"/>
        <w:left w:val="none" w:sz="0" w:space="0" w:color="auto"/>
        <w:bottom w:val="none" w:sz="0" w:space="0" w:color="auto"/>
        <w:right w:val="none" w:sz="0" w:space="0" w:color="auto"/>
      </w:divBdr>
    </w:div>
    <w:div w:id="43649755">
      <w:bodyDiv w:val="1"/>
      <w:marLeft w:val="0"/>
      <w:marRight w:val="0"/>
      <w:marTop w:val="0"/>
      <w:marBottom w:val="0"/>
      <w:divBdr>
        <w:top w:val="none" w:sz="0" w:space="0" w:color="auto"/>
        <w:left w:val="none" w:sz="0" w:space="0" w:color="auto"/>
        <w:bottom w:val="none" w:sz="0" w:space="0" w:color="auto"/>
        <w:right w:val="none" w:sz="0" w:space="0" w:color="auto"/>
      </w:divBdr>
    </w:div>
    <w:div w:id="62065182">
      <w:bodyDiv w:val="1"/>
      <w:marLeft w:val="0"/>
      <w:marRight w:val="0"/>
      <w:marTop w:val="0"/>
      <w:marBottom w:val="0"/>
      <w:divBdr>
        <w:top w:val="none" w:sz="0" w:space="0" w:color="auto"/>
        <w:left w:val="none" w:sz="0" w:space="0" w:color="auto"/>
        <w:bottom w:val="none" w:sz="0" w:space="0" w:color="auto"/>
        <w:right w:val="none" w:sz="0" w:space="0" w:color="auto"/>
      </w:divBdr>
    </w:div>
    <w:div w:id="96608602">
      <w:bodyDiv w:val="1"/>
      <w:marLeft w:val="0"/>
      <w:marRight w:val="0"/>
      <w:marTop w:val="0"/>
      <w:marBottom w:val="0"/>
      <w:divBdr>
        <w:top w:val="none" w:sz="0" w:space="0" w:color="auto"/>
        <w:left w:val="none" w:sz="0" w:space="0" w:color="auto"/>
        <w:bottom w:val="none" w:sz="0" w:space="0" w:color="auto"/>
        <w:right w:val="none" w:sz="0" w:space="0" w:color="auto"/>
      </w:divBdr>
    </w:div>
    <w:div w:id="110439446">
      <w:bodyDiv w:val="1"/>
      <w:marLeft w:val="0"/>
      <w:marRight w:val="0"/>
      <w:marTop w:val="0"/>
      <w:marBottom w:val="0"/>
      <w:divBdr>
        <w:top w:val="none" w:sz="0" w:space="0" w:color="auto"/>
        <w:left w:val="none" w:sz="0" w:space="0" w:color="auto"/>
        <w:bottom w:val="none" w:sz="0" w:space="0" w:color="auto"/>
        <w:right w:val="none" w:sz="0" w:space="0" w:color="auto"/>
      </w:divBdr>
    </w:div>
    <w:div w:id="147209427">
      <w:bodyDiv w:val="1"/>
      <w:marLeft w:val="0"/>
      <w:marRight w:val="0"/>
      <w:marTop w:val="0"/>
      <w:marBottom w:val="0"/>
      <w:divBdr>
        <w:top w:val="none" w:sz="0" w:space="0" w:color="auto"/>
        <w:left w:val="none" w:sz="0" w:space="0" w:color="auto"/>
        <w:bottom w:val="none" w:sz="0" w:space="0" w:color="auto"/>
        <w:right w:val="none" w:sz="0" w:space="0" w:color="auto"/>
      </w:divBdr>
    </w:div>
    <w:div w:id="176190976">
      <w:bodyDiv w:val="1"/>
      <w:marLeft w:val="0"/>
      <w:marRight w:val="0"/>
      <w:marTop w:val="0"/>
      <w:marBottom w:val="0"/>
      <w:divBdr>
        <w:top w:val="none" w:sz="0" w:space="0" w:color="auto"/>
        <w:left w:val="none" w:sz="0" w:space="0" w:color="auto"/>
        <w:bottom w:val="none" w:sz="0" w:space="0" w:color="auto"/>
        <w:right w:val="none" w:sz="0" w:space="0" w:color="auto"/>
      </w:divBdr>
    </w:div>
    <w:div w:id="230163849">
      <w:bodyDiv w:val="1"/>
      <w:marLeft w:val="0"/>
      <w:marRight w:val="0"/>
      <w:marTop w:val="0"/>
      <w:marBottom w:val="0"/>
      <w:divBdr>
        <w:top w:val="none" w:sz="0" w:space="0" w:color="auto"/>
        <w:left w:val="none" w:sz="0" w:space="0" w:color="auto"/>
        <w:bottom w:val="none" w:sz="0" w:space="0" w:color="auto"/>
        <w:right w:val="none" w:sz="0" w:space="0" w:color="auto"/>
      </w:divBdr>
    </w:div>
    <w:div w:id="300503180">
      <w:bodyDiv w:val="1"/>
      <w:marLeft w:val="0"/>
      <w:marRight w:val="0"/>
      <w:marTop w:val="0"/>
      <w:marBottom w:val="0"/>
      <w:divBdr>
        <w:top w:val="none" w:sz="0" w:space="0" w:color="auto"/>
        <w:left w:val="none" w:sz="0" w:space="0" w:color="auto"/>
        <w:bottom w:val="none" w:sz="0" w:space="0" w:color="auto"/>
        <w:right w:val="none" w:sz="0" w:space="0" w:color="auto"/>
      </w:divBdr>
    </w:div>
    <w:div w:id="360059176">
      <w:bodyDiv w:val="1"/>
      <w:marLeft w:val="0"/>
      <w:marRight w:val="0"/>
      <w:marTop w:val="0"/>
      <w:marBottom w:val="0"/>
      <w:divBdr>
        <w:top w:val="none" w:sz="0" w:space="0" w:color="auto"/>
        <w:left w:val="none" w:sz="0" w:space="0" w:color="auto"/>
        <w:bottom w:val="none" w:sz="0" w:space="0" w:color="auto"/>
        <w:right w:val="none" w:sz="0" w:space="0" w:color="auto"/>
      </w:divBdr>
      <w:divsChild>
        <w:div w:id="1659647775">
          <w:marLeft w:val="1555"/>
          <w:marRight w:val="0"/>
          <w:marTop w:val="0"/>
          <w:marBottom w:val="80"/>
          <w:divBdr>
            <w:top w:val="none" w:sz="0" w:space="0" w:color="auto"/>
            <w:left w:val="none" w:sz="0" w:space="0" w:color="auto"/>
            <w:bottom w:val="none" w:sz="0" w:space="0" w:color="auto"/>
            <w:right w:val="none" w:sz="0" w:space="0" w:color="auto"/>
          </w:divBdr>
        </w:div>
        <w:div w:id="1269778993">
          <w:marLeft w:val="1555"/>
          <w:marRight w:val="0"/>
          <w:marTop w:val="0"/>
          <w:marBottom w:val="80"/>
          <w:divBdr>
            <w:top w:val="none" w:sz="0" w:space="0" w:color="auto"/>
            <w:left w:val="none" w:sz="0" w:space="0" w:color="auto"/>
            <w:bottom w:val="none" w:sz="0" w:space="0" w:color="auto"/>
            <w:right w:val="none" w:sz="0" w:space="0" w:color="auto"/>
          </w:divBdr>
        </w:div>
        <w:div w:id="2047751276">
          <w:marLeft w:val="1555"/>
          <w:marRight w:val="0"/>
          <w:marTop w:val="0"/>
          <w:marBottom w:val="80"/>
          <w:divBdr>
            <w:top w:val="none" w:sz="0" w:space="0" w:color="auto"/>
            <w:left w:val="none" w:sz="0" w:space="0" w:color="auto"/>
            <w:bottom w:val="none" w:sz="0" w:space="0" w:color="auto"/>
            <w:right w:val="none" w:sz="0" w:space="0" w:color="auto"/>
          </w:divBdr>
        </w:div>
        <w:div w:id="1193809023">
          <w:marLeft w:val="1555"/>
          <w:marRight w:val="0"/>
          <w:marTop w:val="0"/>
          <w:marBottom w:val="80"/>
          <w:divBdr>
            <w:top w:val="none" w:sz="0" w:space="0" w:color="auto"/>
            <w:left w:val="none" w:sz="0" w:space="0" w:color="auto"/>
            <w:bottom w:val="none" w:sz="0" w:space="0" w:color="auto"/>
            <w:right w:val="none" w:sz="0" w:space="0" w:color="auto"/>
          </w:divBdr>
        </w:div>
        <w:div w:id="1300186337">
          <w:marLeft w:val="1555"/>
          <w:marRight w:val="0"/>
          <w:marTop w:val="0"/>
          <w:marBottom w:val="160"/>
          <w:divBdr>
            <w:top w:val="none" w:sz="0" w:space="0" w:color="auto"/>
            <w:left w:val="none" w:sz="0" w:space="0" w:color="auto"/>
            <w:bottom w:val="none" w:sz="0" w:space="0" w:color="auto"/>
            <w:right w:val="none" w:sz="0" w:space="0" w:color="auto"/>
          </w:divBdr>
        </w:div>
        <w:div w:id="997462659">
          <w:marLeft w:val="1555"/>
          <w:marRight w:val="0"/>
          <w:marTop w:val="0"/>
          <w:marBottom w:val="160"/>
          <w:divBdr>
            <w:top w:val="none" w:sz="0" w:space="0" w:color="auto"/>
            <w:left w:val="none" w:sz="0" w:space="0" w:color="auto"/>
            <w:bottom w:val="none" w:sz="0" w:space="0" w:color="auto"/>
            <w:right w:val="none" w:sz="0" w:space="0" w:color="auto"/>
          </w:divBdr>
        </w:div>
        <w:div w:id="1775780077">
          <w:marLeft w:val="1555"/>
          <w:marRight w:val="0"/>
          <w:marTop w:val="0"/>
          <w:marBottom w:val="160"/>
          <w:divBdr>
            <w:top w:val="none" w:sz="0" w:space="0" w:color="auto"/>
            <w:left w:val="none" w:sz="0" w:space="0" w:color="auto"/>
            <w:bottom w:val="none" w:sz="0" w:space="0" w:color="auto"/>
            <w:right w:val="none" w:sz="0" w:space="0" w:color="auto"/>
          </w:divBdr>
        </w:div>
        <w:div w:id="262151365">
          <w:marLeft w:val="1555"/>
          <w:marRight w:val="0"/>
          <w:marTop w:val="0"/>
          <w:marBottom w:val="160"/>
          <w:divBdr>
            <w:top w:val="none" w:sz="0" w:space="0" w:color="auto"/>
            <w:left w:val="none" w:sz="0" w:space="0" w:color="auto"/>
            <w:bottom w:val="none" w:sz="0" w:space="0" w:color="auto"/>
            <w:right w:val="none" w:sz="0" w:space="0" w:color="auto"/>
          </w:divBdr>
        </w:div>
        <w:div w:id="2131431826">
          <w:marLeft w:val="1555"/>
          <w:marRight w:val="0"/>
          <w:marTop w:val="0"/>
          <w:marBottom w:val="160"/>
          <w:divBdr>
            <w:top w:val="none" w:sz="0" w:space="0" w:color="auto"/>
            <w:left w:val="none" w:sz="0" w:space="0" w:color="auto"/>
            <w:bottom w:val="none" w:sz="0" w:space="0" w:color="auto"/>
            <w:right w:val="none" w:sz="0" w:space="0" w:color="auto"/>
          </w:divBdr>
        </w:div>
      </w:divsChild>
    </w:div>
    <w:div w:id="371154381">
      <w:bodyDiv w:val="1"/>
      <w:marLeft w:val="0"/>
      <w:marRight w:val="0"/>
      <w:marTop w:val="0"/>
      <w:marBottom w:val="0"/>
      <w:divBdr>
        <w:top w:val="none" w:sz="0" w:space="0" w:color="auto"/>
        <w:left w:val="none" w:sz="0" w:space="0" w:color="auto"/>
        <w:bottom w:val="none" w:sz="0" w:space="0" w:color="auto"/>
        <w:right w:val="none" w:sz="0" w:space="0" w:color="auto"/>
      </w:divBdr>
      <w:divsChild>
        <w:div w:id="2905325">
          <w:marLeft w:val="994"/>
          <w:marRight w:val="0"/>
          <w:marTop w:val="0"/>
          <w:marBottom w:val="0"/>
          <w:divBdr>
            <w:top w:val="none" w:sz="0" w:space="0" w:color="auto"/>
            <w:left w:val="none" w:sz="0" w:space="0" w:color="auto"/>
            <w:bottom w:val="none" w:sz="0" w:space="0" w:color="auto"/>
            <w:right w:val="none" w:sz="0" w:space="0" w:color="auto"/>
          </w:divBdr>
        </w:div>
        <w:div w:id="215548489">
          <w:marLeft w:val="994"/>
          <w:marRight w:val="0"/>
          <w:marTop w:val="0"/>
          <w:marBottom w:val="0"/>
          <w:divBdr>
            <w:top w:val="none" w:sz="0" w:space="0" w:color="auto"/>
            <w:left w:val="none" w:sz="0" w:space="0" w:color="auto"/>
            <w:bottom w:val="none" w:sz="0" w:space="0" w:color="auto"/>
            <w:right w:val="none" w:sz="0" w:space="0" w:color="auto"/>
          </w:divBdr>
        </w:div>
        <w:div w:id="1147741048">
          <w:marLeft w:val="994"/>
          <w:marRight w:val="0"/>
          <w:marTop w:val="0"/>
          <w:marBottom w:val="0"/>
          <w:divBdr>
            <w:top w:val="none" w:sz="0" w:space="0" w:color="auto"/>
            <w:left w:val="none" w:sz="0" w:space="0" w:color="auto"/>
            <w:bottom w:val="none" w:sz="0" w:space="0" w:color="auto"/>
            <w:right w:val="none" w:sz="0" w:space="0" w:color="auto"/>
          </w:divBdr>
        </w:div>
        <w:div w:id="466171506">
          <w:marLeft w:val="994"/>
          <w:marRight w:val="0"/>
          <w:marTop w:val="0"/>
          <w:marBottom w:val="0"/>
          <w:divBdr>
            <w:top w:val="none" w:sz="0" w:space="0" w:color="auto"/>
            <w:left w:val="none" w:sz="0" w:space="0" w:color="auto"/>
            <w:bottom w:val="none" w:sz="0" w:space="0" w:color="auto"/>
            <w:right w:val="none" w:sz="0" w:space="0" w:color="auto"/>
          </w:divBdr>
        </w:div>
        <w:div w:id="817382182">
          <w:marLeft w:val="994"/>
          <w:marRight w:val="0"/>
          <w:marTop w:val="0"/>
          <w:marBottom w:val="60"/>
          <w:divBdr>
            <w:top w:val="none" w:sz="0" w:space="0" w:color="auto"/>
            <w:left w:val="none" w:sz="0" w:space="0" w:color="auto"/>
            <w:bottom w:val="none" w:sz="0" w:space="0" w:color="auto"/>
            <w:right w:val="none" w:sz="0" w:space="0" w:color="auto"/>
          </w:divBdr>
        </w:div>
        <w:div w:id="1452553395">
          <w:marLeft w:val="994"/>
          <w:marRight w:val="0"/>
          <w:marTop w:val="0"/>
          <w:marBottom w:val="0"/>
          <w:divBdr>
            <w:top w:val="none" w:sz="0" w:space="0" w:color="auto"/>
            <w:left w:val="none" w:sz="0" w:space="0" w:color="auto"/>
            <w:bottom w:val="none" w:sz="0" w:space="0" w:color="auto"/>
            <w:right w:val="none" w:sz="0" w:space="0" w:color="auto"/>
          </w:divBdr>
        </w:div>
        <w:div w:id="1984460691">
          <w:marLeft w:val="994"/>
          <w:marRight w:val="0"/>
          <w:marTop w:val="0"/>
          <w:marBottom w:val="60"/>
          <w:divBdr>
            <w:top w:val="none" w:sz="0" w:space="0" w:color="auto"/>
            <w:left w:val="none" w:sz="0" w:space="0" w:color="auto"/>
            <w:bottom w:val="none" w:sz="0" w:space="0" w:color="auto"/>
            <w:right w:val="none" w:sz="0" w:space="0" w:color="auto"/>
          </w:divBdr>
        </w:div>
        <w:div w:id="1661344423">
          <w:marLeft w:val="994"/>
          <w:marRight w:val="0"/>
          <w:marTop w:val="0"/>
          <w:marBottom w:val="0"/>
          <w:divBdr>
            <w:top w:val="none" w:sz="0" w:space="0" w:color="auto"/>
            <w:left w:val="none" w:sz="0" w:space="0" w:color="auto"/>
            <w:bottom w:val="none" w:sz="0" w:space="0" w:color="auto"/>
            <w:right w:val="none" w:sz="0" w:space="0" w:color="auto"/>
          </w:divBdr>
        </w:div>
        <w:div w:id="684284219">
          <w:marLeft w:val="994"/>
          <w:marRight w:val="0"/>
          <w:marTop w:val="0"/>
          <w:marBottom w:val="0"/>
          <w:divBdr>
            <w:top w:val="none" w:sz="0" w:space="0" w:color="auto"/>
            <w:left w:val="none" w:sz="0" w:space="0" w:color="auto"/>
            <w:bottom w:val="none" w:sz="0" w:space="0" w:color="auto"/>
            <w:right w:val="none" w:sz="0" w:space="0" w:color="auto"/>
          </w:divBdr>
        </w:div>
        <w:div w:id="424766036">
          <w:marLeft w:val="994"/>
          <w:marRight w:val="0"/>
          <w:marTop w:val="0"/>
          <w:marBottom w:val="0"/>
          <w:divBdr>
            <w:top w:val="none" w:sz="0" w:space="0" w:color="auto"/>
            <w:left w:val="none" w:sz="0" w:space="0" w:color="auto"/>
            <w:bottom w:val="none" w:sz="0" w:space="0" w:color="auto"/>
            <w:right w:val="none" w:sz="0" w:space="0" w:color="auto"/>
          </w:divBdr>
        </w:div>
        <w:div w:id="1758865691">
          <w:marLeft w:val="994"/>
          <w:marRight w:val="0"/>
          <w:marTop w:val="0"/>
          <w:marBottom w:val="60"/>
          <w:divBdr>
            <w:top w:val="none" w:sz="0" w:space="0" w:color="auto"/>
            <w:left w:val="none" w:sz="0" w:space="0" w:color="auto"/>
            <w:bottom w:val="none" w:sz="0" w:space="0" w:color="auto"/>
            <w:right w:val="none" w:sz="0" w:space="0" w:color="auto"/>
          </w:divBdr>
        </w:div>
        <w:div w:id="1019501655">
          <w:marLeft w:val="994"/>
          <w:marRight w:val="0"/>
          <w:marTop w:val="0"/>
          <w:marBottom w:val="0"/>
          <w:divBdr>
            <w:top w:val="none" w:sz="0" w:space="0" w:color="auto"/>
            <w:left w:val="none" w:sz="0" w:space="0" w:color="auto"/>
            <w:bottom w:val="none" w:sz="0" w:space="0" w:color="auto"/>
            <w:right w:val="none" w:sz="0" w:space="0" w:color="auto"/>
          </w:divBdr>
        </w:div>
        <w:div w:id="358118228">
          <w:marLeft w:val="994"/>
          <w:marRight w:val="0"/>
          <w:marTop w:val="0"/>
          <w:marBottom w:val="0"/>
          <w:divBdr>
            <w:top w:val="none" w:sz="0" w:space="0" w:color="auto"/>
            <w:left w:val="none" w:sz="0" w:space="0" w:color="auto"/>
            <w:bottom w:val="none" w:sz="0" w:space="0" w:color="auto"/>
            <w:right w:val="none" w:sz="0" w:space="0" w:color="auto"/>
          </w:divBdr>
        </w:div>
      </w:divsChild>
    </w:div>
    <w:div w:id="386799724">
      <w:bodyDiv w:val="1"/>
      <w:marLeft w:val="0"/>
      <w:marRight w:val="0"/>
      <w:marTop w:val="0"/>
      <w:marBottom w:val="0"/>
      <w:divBdr>
        <w:top w:val="none" w:sz="0" w:space="0" w:color="auto"/>
        <w:left w:val="none" w:sz="0" w:space="0" w:color="auto"/>
        <w:bottom w:val="none" w:sz="0" w:space="0" w:color="auto"/>
        <w:right w:val="none" w:sz="0" w:space="0" w:color="auto"/>
      </w:divBdr>
    </w:div>
    <w:div w:id="443958441">
      <w:bodyDiv w:val="1"/>
      <w:marLeft w:val="0"/>
      <w:marRight w:val="0"/>
      <w:marTop w:val="0"/>
      <w:marBottom w:val="0"/>
      <w:divBdr>
        <w:top w:val="none" w:sz="0" w:space="0" w:color="auto"/>
        <w:left w:val="none" w:sz="0" w:space="0" w:color="auto"/>
        <w:bottom w:val="none" w:sz="0" w:space="0" w:color="auto"/>
        <w:right w:val="none" w:sz="0" w:space="0" w:color="auto"/>
      </w:divBdr>
    </w:div>
    <w:div w:id="506408730">
      <w:bodyDiv w:val="1"/>
      <w:marLeft w:val="0"/>
      <w:marRight w:val="0"/>
      <w:marTop w:val="0"/>
      <w:marBottom w:val="0"/>
      <w:divBdr>
        <w:top w:val="none" w:sz="0" w:space="0" w:color="auto"/>
        <w:left w:val="none" w:sz="0" w:space="0" w:color="auto"/>
        <w:bottom w:val="none" w:sz="0" w:space="0" w:color="auto"/>
        <w:right w:val="none" w:sz="0" w:space="0" w:color="auto"/>
      </w:divBdr>
    </w:div>
    <w:div w:id="551355370">
      <w:bodyDiv w:val="1"/>
      <w:marLeft w:val="0"/>
      <w:marRight w:val="0"/>
      <w:marTop w:val="0"/>
      <w:marBottom w:val="0"/>
      <w:divBdr>
        <w:top w:val="none" w:sz="0" w:space="0" w:color="auto"/>
        <w:left w:val="none" w:sz="0" w:space="0" w:color="auto"/>
        <w:bottom w:val="none" w:sz="0" w:space="0" w:color="auto"/>
        <w:right w:val="none" w:sz="0" w:space="0" w:color="auto"/>
      </w:divBdr>
      <w:divsChild>
        <w:div w:id="563376482">
          <w:marLeft w:val="446"/>
          <w:marRight w:val="0"/>
          <w:marTop w:val="0"/>
          <w:marBottom w:val="0"/>
          <w:divBdr>
            <w:top w:val="none" w:sz="0" w:space="0" w:color="auto"/>
            <w:left w:val="none" w:sz="0" w:space="0" w:color="auto"/>
            <w:bottom w:val="none" w:sz="0" w:space="0" w:color="auto"/>
            <w:right w:val="none" w:sz="0" w:space="0" w:color="auto"/>
          </w:divBdr>
        </w:div>
        <w:div w:id="131751357">
          <w:marLeft w:val="446"/>
          <w:marRight w:val="0"/>
          <w:marTop w:val="0"/>
          <w:marBottom w:val="0"/>
          <w:divBdr>
            <w:top w:val="none" w:sz="0" w:space="0" w:color="auto"/>
            <w:left w:val="none" w:sz="0" w:space="0" w:color="auto"/>
            <w:bottom w:val="none" w:sz="0" w:space="0" w:color="auto"/>
            <w:right w:val="none" w:sz="0" w:space="0" w:color="auto"/>
          </w:divBdr>
        </w:div>
        <w:div w:id="1901087014">
          <w:marLeft w:val="446"/>
          <w:marRight w:val="0"/>
          <w:marTop w:val="0"/>
          <w:marBottom w:val="0"/>
          <w:divBdr>
            <w:top w:val="none" w:sz="0" w:space="0" w:color="auto"/>
            <w:left w:val="none" w:sz="0" w:space="0" w:color="auto"/>
            <w:bottom w:val="none" w:sz="0" w:space="0" w:color="auto"/>
            <w:right w:val="none" w:sz="0" w:space="0" w:color="auto"/>
          </w:divBdr>
        </w:div>
        <w:div w:id="991643387">
          <w:marLeft w:val="446"/>
          <w:marRight w:val="0"/>
          <w:marTop w:val="0"/>
          <w:marBottom w:val="0"/>
          <w:divBdr>
            <w:top w:val="none" w:sz="0" w:space="0" w:color="auto"/>
            <w:left w:val="none" w:sz="0" w:space="0" w:color="auto"/>
            <w:bottom w:val="none" w:sz="0" w:space="0" w:color="auto"/>
            <w:right w:val="none" w:sz="0" w:space="0" w:color="auto"/>
          </w:divBdr>
        </w:div>
        <w:div w:id="1840998316">
          <w:marLeft w:val="446"/>
          <w:marRight w:val="0"/>
          <w:marTop w:val="0"/>
          <w:marBottom w:val="0"/>
          <w:divBdr>
            <w:top w:val="none" w:sz="0" w:space="0" w:color="auto"/>
            <w:left w:val="none" w:sz="0" w:space="0" w:color="auto"/>
            <w:bottom w:val="none" w:sz="0" w:space="0" w:color="auto"/>
            <w:right w:val="none" w:sz="0" w:space="0" w:color="auto"/>
          </w:divBdr>
        </w:div>
        <w:div w:id="1851792567">
          <w:marLeft w:val="446"/>
          <w:marRight w:val="0"/>
          <w:marTop w:val="0"/>
          <w:marBottom w:val="0"/>
          <w:divBdr>
            <w:top w:val="none" w:sz="0" w:space="0" w:color="auto"/>
            <w:left w:val="none" w:sz="0" w:space="0" w:color="auto"/>
            <w:bottom w:val="none" w:sz="0" w:space="0" w:color="auto"/>
            <w:right w:val="none" w:sz="0" w:space="0" w:color="auto"/>
          </w:divBdr>
        </w:div>
      </w:divsChild>
    </w:div>
    <w:div w:id="556622584">
      <w:bodyDiv w:val="1"/>
      <w:marLeft w:val="0"/>
      <w:marRight w:val="0"/>
      <w:marTop w:val="0"/>
      <w:marBottom w:val="0"/>
      <w:divBdr>
        <w:top w:val="none" w:sz="0" w:space="0" w:color="auto"/>
        <w:left w:val="none" w:sz="0" w:space="0" w:color="auto"/>
        <w:bottom w:val="none" w:sz="0" w:space="0" w:color="auto"/>
        <w:right w:val="none" w:sz="0" w:space="0" w:color="auto"/>
      </w:divBdr>
    </w:div>
    <w:div w:id="560791641">
      <w:bodyDiv w:val="1"/>
      <w:marLeft w:val="0"/>
      <w:marRight w:val="0"/>
      <w:marTop w:val="0"/>
      <w:marBottom w:val="0"/>
      <w:divBdr>
        <w:top w:val="none" w:sz="0" w:space="0" w:color="auto"/>
        <w:left w:val="none" w:sz="0" w:space="0" w:color="auto"/>
        <w:bottom w:val="none" w:sz="0" w:space="0" w:color="auto"/>
        <w:right w:val="none" w:sz="0" w:space="0" w:color="auto"/>
      </w:divBdr>
    </w:div>
    <w:div w:id="659425557">
      <w:bodyDiv w:val="1"/>
      <w:marLeft w:val="0"/>
      <w:marRight w:val="0"/>
      <w:marTop w:val="0"/>
      <w:marBottom w:val="0"/>
      <w:divBdr>
        <w:top w:val="none" w:sz="0" w:space="0" w:color="auto"/>
        <w:left w:val="none" w:sz="0" w:space="0" w:color="auto"/>
        <w:bottom w:val="none" w:sz="0" w:space="0" w:color="auto"/>
        <w:right w:val="none" w:sz="0" w:space="0" w:color="auto"/>
      </w:divBdr>
    </w:div>
    <w:div w:id="661587005">
      <w:bodyDiv w:val="1"/>
      <w:marLeft w:val="0"/>
      <w:marRight w:val="0"/>
      <w:marTop w:val="0"/>
      <w:marBottom w:val="0"/>
      <w:divBdr>
        <w:top w:val="none" w:sz="0" w:space="0" w:color="auto"/>
        <w:left w:val="none" w:sz="0" w:space="0" w:color="auto"/>
        <w:bottom w:val="none" w:sz="0" w:space="0" w:color="auto"/>
        <w:right w:val="none" w:sz="0" w:space="0" w:color="auto"/>
      </w:divBdr>
    </w:div>
    <w:div w:id="666054330">
      <w:bodyDiv w:val="1"/>
      <w:marLeft w:val="0"/>
      <w:marRight w:val="0"/>
      <w:marTop w:val="0"/>
      <w:marBottom w:val="0"/>
      <w:divBdr>
        <w:top w:val="none" w:sz="0" w:space="0" w:color="auto"/>
        <w:left w:val="none" w:sz="0" w:space="0" w:color="auto"/>
        <w:bottom w:val="none" w:sz="0" w:space="0" w:color="auto"/>
        <w:right w:val="none" w:sz="0" w:space="0" w:color="auto"/>
      </w:divBdr>
      <w:divsChild>
        <w:div w:id="404686926">
          <w:marLeft w:val="274"/>
          <w:marRight w:val="0"/>
          <w:marTop w:val="0"/>
          <w:marBottom w:val="0"/>
          <w:divBdr>
            <w:top w:val="none" w:sz="0" w:space="0" w:color="auto"/>
            <w:left w:val="none" w:sz="0" w:space="0" w:color="auto"/>
            <w:bottom w:val="none" w:sz="0" w:space="0" w:color="auto"/>
            <w:right w:val="none" w:sz="0" w:space="0" w:color="auto"/>
          </w:divBdr>
        </w:div>
        <w:div w:id="1038550976">
          <w:marLeft w:val="274"/>
          <w:marRight w:val="0"/>
          <w:marTop w:val="0"/>
          <w:marBottom w:val="0"/>
          <w:divBdr>
            <w:top w:val="none" w:sz="0" w:space="0" w:color="auto"/>
            <w:left w:val="none" w:sz="0" w:space="0" w:color="auto"/>
            <w:bottom w:val="none" w:sz="0" w:space="0" w:color="auto"/>
            <w:right w:val="none" w:sz="0" w:space="0" w:color="auto"/>
          </w:divBdr>
        </w:div>
        <w:div w:id="48573604">
          <w:marLeft w:val="274"/>
          <w:marRight w:val="0"/>
          <w:marTop w:val="0"/>
          <w:marBottom w:val="0"/>
          <w:divBdr>
            <w:top w:val="none" w:sz="0" w:space="0" w:color="auto"/>
            <w:left w:val="none" w:sz="0" w:space="0" w:color="auto"/>
            <w:bottom w:val="none" w:sz="0" w:space="0" w:color="auto"/>
            <w:right w:val="none" w:sz="0" w:space="0" w:color="auto"/>
          </w:divBdr>
        </w:div>
      </w:divsChild>
    </w:div>
    <w:div w:id="675155851">
      <w:bodyDiv w:val="1"/>
      <w:marLeft w:val="0"/>
      <w:marRight w:val="0"/>
      <w:marTop w:val="0"/>
      <w:marBottom w:val="0"/>
      <w:divBdr>
        <w:top w:val="none" w:sz="0" w:space="0" w:color="auto"/>
        <w:left w:val="none" w:sz="0" w:space="0" w:color="auto"/>
        <w:bottom w:val="none" w:sz="0" w:space="0" w:color="auto"/>
        <w:right w:val="none" w:sz="0" w:space="0" w:color="auto"/>
      </w:divBdr>
    </w:div>
    <w:div w:id="828642796">
      <w:bodyDiv w:val="1"/>
      <w:marLeft w:val="0"/>
      <w:marRight w:val="0"/>
      <w:marTop w:val="0"/>
      <w:marBottom w:val="0"/>
      <w:divBdr>
        <w:top w:val="none" w:sz="0" w:space="0" w:color="auto"/>
        <w:left w:val="none" w:sz="0" w:space="0" w:color="auto"/>
        <w:bottom w:val="none" w:sz="0" w:space="0" w:color="auto"/>
        <w:right w:val="none" w:sz="0" w:space="0" w:color="auto"/>
      </w:divBdr>
    </w:div>
    <w:div w:id="859010573">
      <w:bodyDiv w:val="1"/>
      <w:marLeft w:val="0"/>
      <w:marRight w:val="0"/>
      <w:marTop w:val="0"/>
      <w:marBottom w:val="0"/>
      <w:divBdr>
        <w:top w:val="none" w:sz="0" w:space="0" w:color="auto"/>
        <w:left w:val="none" w:sz="0" w:space="0" w:color="auto"/>
        <w:bottom w:val="none" w:sz="0" w:space="0" w:color="auto"/>
        <w:right w:val="none" w:sz="0" w:space="0" w:color="auto"/>
      </w:divBdr>
    </w:div>
    <w:div w:id="924875157">
      <w:bodyDiv w:val="1"/>
      <w:marLeft w:val="0"/>
      <w:marRight w:val="0"/>
      <w:marTop w:val="0"/>
      <w:marBottom w:val="0"/>
      <w:divBdr>
        <w:top w:val="none" w:sz="0" w:space="0" w:color="auto"/>
        <w:left w:val="none" w:sz="0" w:space="0" w:color="auto"/>
        <w:bottom w:val="none" w:sz="0" w:space="0" w:color="auto"/>
        <w:right w:val="none" w:sz="0" w:space="0" w:color="auto"/>
      </w:divBdr>
    </w:div>
    <w:div w:id="928852255">
      <w:bodyDiv w:val="1"/>
      <w:marLeft w:val="0"/>
      <w:marRight w:val="0"/>
      <w:marTop w:val="0"/>
      <w:marBottom w:val="0"/>
      <w:divBdr>
        <w:top w:val="none" w:sz="0" w:space="0" w:color="auto"/>
        <w:left w:val="none" w:sz="0" w:space="0" w:color="auto"/>
        <w:bottom w:val="none" w:sz="0" w:space="0" w:color="auto"/>
        <w:right w:val="none" w:sz="0" w:space="0" w:color="auto"/>
      </w:divBdr>
    </w:div>
    <w:div w:id="938295806">
      <w:bodyDiv w:val="1"/>
      <w:marLeft w:val="0"/>
      <w:marRight w:val="0"/>
      <w:marTop w:val="0"/>
      <w:marBottom w:val="0"/>
      <w:divBdr>
        <w:top w:val="none" w:sz="0" w:space="0" w:color="auto"/>
        <w:left w:val="none" w:sz="0" w:space="0" w:color="auto"/>
        <w:bottom w:val="none" w:sz="0" w:space="0" w:color="auto"/>
        <w:right w:val="none" w:sz="0" w:space="0" w:color="auto"/>
      </w:divBdr>
    </w:div>
    <w:div w:id="964852806">
      <w:bodyDiv w:val="1"/>
      <w:marLeft w:val="0"/>
      <w:marRight w:val="0"/>
      <w:marTop w:val="0"/>
      <w:marBottom w:val="0"/>
      <w:divBdr>
        <w:top w:val="none" w:sz="0" w:space="0" w:color="auto"/>
        <w:left w:val="none" w:sz="0" w:space="0" w:color="auto"/>
        <w:bottom w:val="none" w:sz="0" w:space="0" w:color="auto"/>
        <w:right w:val="none" w:sz="0" w:space="0" w:color="auto"/>
      </w:divBdr>
    </w:div>
    <w:div w:id="1009523755">
      <w:bodyDiv w:val="1"/>
      <w:marLeft w:val="0"/>
      <w:marRight w:val="0"/>
      <w:marTop w:val="0"/>
      <w:marBottom w:val="0"/>
      <w:divBdr>
        <w:top w:val="none" w:sz="0" w:space="0" w:color="auto"/>
        <w:left w:val="none" w:sz="0" w:space="0" w:color="auto"/>
        <w:bottom w:val="none" w:sz="0" w:space="0" w:color="auto"/>
        <w:right w:val="none" w:sz="0" w:space="0" w:color="auto"/>
      </w:divBdr>
    </w:div>
    <w:div w:id="1042756098">
      <w:bodyDiv w:val="1"/>
      <w:marLeft w:val="0"/>
      <w:marRight w:val="0"/>
      <w:marTop w:val="0"/>
      <w:marBottom w:val="0"/>
      <w:divBdr>
        <w:top w:val="none" w:sz="0" w:space="0" w:color="auto"/>
        <w:left w:val="none" w:sz="0" w:space="0" w:color="auto"/>
        <w:bottom w:val="none" w:sz="0" w:space="0" w:color="auto"/>
        <w:right w:val="none" w:sz="0" w:space="0" w:color="auto"/>
      </w:divBdr>
    </w:div>
    <w:div w:id="1099065555">
      <w:bodyDiv w:val="1"/>
      <w:marLeft w:val="0"/>
      <w:marRight w:val="0"/>
      <w:marTop w:val="0"/>
      <w:marBottom w:val="0"/>
      <w:divBdr>
        <w:top w:val="none" w:sz="0" w:space="0" w:color="auto"/>
        <w:left w:val="none" w:sz="0" w:space="0" w:color="auto"/>
        <w:bottom w:val="none" w:sz="0" w:space="0" w:color="auto"/>
        <w:right w:val="none" w:sz="0" w:space="0" w:color="auto"/>
      </w:divBdr>
    </w:div>
    <w:div w:id="1112287200">
      <w:bodyDiv w:val="1"/>
      <w:marLeft w:val="0"/>
      <w:marRight w:val="0"/>
      <w:marTop w:val="0"/>
      <w:marBottom w:val="0"/>
      <w:divBdr>
        <w:top w:val="none" w:sz="0" w:space="0" w:color="auto"/>
        <w:left w:val="none" w:sz="0" w:space="0" w:color="auto"/>
        <w:bottom w:val="none" w:sz="0" w:space="0" w:color="auto"/>
        <w:right w:val="none" w:sz="0" w:space="0" w:color="auto"/>
      </w:divBdr>
    </w:div>
    <w:div w:id="1161847121">
      <w:bodyDiv w:val="1"/>
      <w:marLeft w:val="0"/>
      <w:marRight w:val="0"/>
      <w:marTop w:val="0"/>
      <w:marBottom w:val="0"/>
      <w:divBdr>
        <w:top w:val="none" w:sz="0" w:space="0" w:color="auto"/>
        <w:left w:val="none" w:sz="0" w:space="0" w:color="auto"/>
        <w:bottom w:val="none" w:sz="0" w:space="0" w:color="auto"/>
        <w:right w:val="none" w:sz="0" w:space="0" w:color="auto"/>
      </w:divBdr>
    </w:div>
    <w:div w:id="1163156027">
      <w:bodyDiv w:val="1"/>
      <w:marLeft w:val="0"/>
      <w:marRight w:val="0"/>
      <w:marTop w:val="0"/>
      <w:marBottom w:val="0"/>
      <w:divBdr>
        <w:top w:val="none" w:sz="0" w:space="0" w:color="auto"/>
        <w:left w:val="none" w:sz="0" w:space="0" w:color="auto"/>
        <w:bottom w:val="none" w:sz="0" w:space="0" w:color="auto"/>
        <w:right w:val="none" w:sz="0" w:space="0" w:color="auto"/>
      </w:divBdr>
    </w:div>
    <w:div w:id="1184826974">
      <w:bodyDiv w:val="1"/>
      <w:marLeft w:val="0"/>
      <w:marRight w:val="0"/>
      <w:marTop w:val="0"/>
      <w:marBottom w:val="0"/>
      <w:divBdr>
        <w:top w:val="none" w:sz="0" w:space="0" w:color="auto"/>
        <w:left w:val="none" w:sz="0" w:space="0" w:color="auto"/>
        <w:bottom w:val="none" w:sz="0" w:space="0" w:color="auto"/>
        <w:right w:val="none" w:sz="0" w:space="0" w:color="auto"/>
      </w:divBdr>
    </w:div>
    <w:div w:id="1197543841">
      <w:bodyDiv w:val="1"/>
      <w:marLeft w:val="0"/>
      <w:marRight w:val="0"/>
      <w:marTop w:val="0"/>
      <w:marBottom w:val="0"/>
      <w:divBdr>
        <w:top w:val="none" w:sz="0" w:space="0" w:color="auto"/>
        <w:left w:val="none" w:sz="0" w:space="0" w:color="auto"/>
        <w:bottom w:val="none" w:sz="0" w:space="0" w:color="auto"/>
        <w:right w:val="none" w:sz="0" w:space="0" w:color="auto"/>
      </w:divBdr>
    </w:div>
    <w:div w:id="1253316306">
      <w:bodyDiv w:val="1"/>
      <w:marLeft w:val="0"/>
      <w:marRight w:val="0"/>
      <w:marTop w:val="0"/>
      <w:marBottom w:val="0"/>
      <w:divBdr>
        <w:top w:val="none" w:sz="0" w:space="0" w:color="auto"/>
        <w:left w:val="none" w:sz="0" w:space="0" w:color="auto"/>
        <w:bottom w:val="none" w:sz="0" w:space="0" w:color="auto"/>
        <w:right w:val="none" w:sz="0" w:space="0" w:color="auto"/>
      </w:divBdr>
    </w:div>
    <w:div w:id="1275937526">
      <w:bodyDiv w:val="1"/>
      <w:marLeft w:val="0"/>
      <w:marRight w:val="0"/>
      <w:marTop w:val="0"/>
      <w:marBottom w:val="0"/>
      <w:divBdr>
        <w:top w:val="none" w:sz="0" w:space="0" w:color="auto"/>
        <w:left w:val="none" w:sz="0" w:space="0" w:color="auto"/>
        <w:bottom w:val="none" w:sz="0" w:space="0" w:color="auto"/>
        <w:right w:val="none" w:sz="0" w:space="0" w:color="auto"/>
      </w:divBdr>
    </w:div>
    <w:div w:id="1283030486">
      <w:bodyDiv w:val="1"/>
      <w:marLeft w:val="0"/>
      <w:marRight w:val="0"/>
      <w:marTop w:val="0"/>
      <w:marBottom w:val="0"/>
      <w:divBdr>
        <w:top w:val="none" w:sz="0" w:space="0" w:color="auto"/>
        <w:left w:val="none" w:sz="0" w:space="0" w:color="auto"/>
        <w:bottom w:val="none" w:sz="0" w:space="0" w:color="auto"/>
        <w:right w:val="none" w:sz="0" w:space="0" w:color="auto"/>
      </w:divBdr>
    </w:div>
    <w:div w:id="1291784118">
      <w:bodyDiv w:val="1"/>
      <w:marLeft w:val="0"/>
      <w:marRight w:val="0"/>
      <w:marTop w:val="0"/>
      <w:marBottom w:val="0"/>
      <w:divBdr>
        <w:top w:val="none" w:sz="0" w:space="0" w:color="auto"/>
        <w:left w:val="none" w:sz="0" w:space="0" w:color="auto"/>
        <w:bottom w:val="none" w:sz="0" w:space="0" w:color="auto"/>
        <w:right w:val="none" w:sz="0" w:space="0" w:color="auto"/>
      </w:divBdr>
      <w:divsChild>
        <w:div w:id="974024283">
          <w:marLeft w:val="1325"/>
          <w:marRight w:val="0"/>
          <w:marTop w:val="0"/>
          <w:marBottom w:val="80"/>
          <w:divBdr>
            <w:top w:val="none" w:sz="0" w:space="0" w:color="auto"/>
            <w:left w:val="none" w:sz="0" w:space="0" w:color="auto"/>
            <w:bottom w:val="none" w:sz="0" w:space="0" w:color="auto"/>
            <w:right w:val="none" w:sz="0" w:space="0" w:color="auto"/>
          </w:divBdr>
        </w:div>
        <w:div w:id="681053135">
          <w:marLeft w:val="1325"/>
          <w:marRight w:val="0"/>
          <w:marTop w:val="0"/>
          <w:marBottom w:val="80"/>
          <w:divBdr>
            <w:top w:val="none" w:sz="0" w:space="0" w:color="auto"/>
            <w:left w:val="none" w:sz="0" w:space="0" w:color="auto"/>
            <w:bottom w:val="none" w:sz="0" w:space="0" w:color="auto"/>
            <w:right w:val="none" w:sz="0" w:space="0" w:color="auto"/>
          </w:divBdr>
        </w:div>
        <w:div w:id="1929728641">
          <w:marLeft w:val="1325"/>
          <w:marRight w:val="0"/>
          <w:marTop w:val="0"/>
          <w:marBottom w:val="80"/>
          <w:divBdr>
            <w:top w:val="none" w:sz="0" w:space="0" w:color="auto"/>
            <w:left w:val="none" w:sz="0" w:space="0" w:color="auto"/>
            <w:bottom w:val="none" w:sz="0" w:space="0" w:color="auto"/>
            <w:right w:val="none" w:sz="0" w:space="0" w:color="auto"/>
          </w:divBdr>
        </w:div>
      </w:divsChild>
    </w:div>
    <w:div w:id="1315139237">
      <w:bodyDiv w:val="1"/>
      <w:marLeft w:val="0"/>
      <w:marRight w:val="0"/>
      <w:marTop w:val="0"/>
      <w:marBottom w:val="0"/>
      <w:divBdr>
        <w:top w:val="none" w:sz="0" w:space="0" w:color="auto"/>
        <w:left w:val="none" w:sz="0" w:space="0" w:color="auto"/>
        <w:bottom w:val="none" w:sz="0" w:space="0" w:color="auto"/>
        <w:right w:val="none" w:sz="0" w:space="0" w:color="auto"/>
      </w:divBdr>
    </w:div>
    <w:div w:id="1355303666">
      <w:bodyDiv w:val="1"/>
      <w:marLeft w:val="0"/>
      <w:marRight w:val="0"/>
      <w:marTop w:val="0"/>
      <w:marBottom w:val="0"/>
      <w:divBdr>
        <w:top w:val="none" w:sz="0" w:space="0" w:color="auto"/>
        <w:left w:val="none" w:sz="0" w:space="0" w:color="auto"/>
        <w:bottom w:val="none" w:sz="0" w:space="0" w:color="auto"/>
        <w:right w:val="none" w:sz="0" w:space="0" w:color="auto"/>
      </w:divBdr>
    </w:div>
    <w:div w:id="1356543105">
      <w:bodyDiv w:val="1"/>
      <w:marLeft w:val="0"/>
      <w:marRight w:val="0"/>
      <w:marTop w:val="0"/>
      <w:marBottom w:val="0"/>
      <w:divBdr>
        <w:top w:val="none" w:sz="0" w:space="0" w:color="auto"/>
        <w:left w:val="none" w:sz="0" w:space="0" w:color="auto"/>
        <w:bottom w:val="none" w:sz="0" w:space="0" w:color="auto"/>
        <w:right w:val="none" w:sz="0" w:space="0" w:color="auto"/>
      </w:divBdr>
    </w:div>
    <w:div w:id="1382250250">
      <w:bodyDiv w:val="1"/>
      <w:marLeft w:val="0"/>
      <w:marRight w:val="0"/>
      <w:marTop w:val="0"/>
      <w:marBottom w:val="0"/>
      <w:divBdr>
        <w:top w:val="none" w:sz="0" w:space="0" w:color="auto"/>
        <w:left w:val="none" w:sz="0" w:space="0" w:color="auto"/>
        <w:bottom w:val="none" w:sz="0" w:space="0" w:color="auto"/>
        <w:right w:val="none" w:sz="0" w:space="0" w:color="auto"/>
      </w:divBdr>
    </w:div>
    <w:div w:id="1416515373">
      <w:bodyDiv w:val="1"/>
      <w:marLeft w:val="0"/>
      <w:marRight w:val="0"/>
      <w:marTop w:val="0"/>
      <w:marBottom w:val="0"/>
      <w:divBdr>
        <w:top w:val="none" w:sz="0" w:space="0" w:color="auto"/>
        <w:left w:val="none" w:sz="0" w:space="0" w:color="auto"/>
        <w:bottom w:val="none" w:sz="0" w:space="0" w:color="auto"/>
        <w:right w:val="none" w:sz="0" w:space="0" w:color="auto"/>
      </w:divBdr>
    </w:div>
    <w:div w:id="1463647153">
      <w:bodyDiv w:val="1"/>
      <w:marLeft w:val="0"/>
      <w:marRight w:val="0"/>
      <w:marTop w:val="0"/>
      <w:marBottom w:val="0"/>
      <w:divBdr>
        <w:top w:val="none" w:sz="0" w:space="0" w:color="auto"/>
        <w:left w:val="none" w:sz="0" w:space="0" w:color="auto"/>
        <w:bottom w:val="none" w:sz="0" w:space="0" w:color="auto"/>
        <w:right w:val="none" w:sz="0" w:space="0" w:color="auto"/>
      </w:divBdr>
    </w:div>
    <w:div w:id="1487815146">
      <w:bodyDiv w:val="1"/>
      <w:marLeft w:val="0"/>
      <w:marRight w:val="0"/>
      <w:marTop w:val="0"/>
      <w:marBottom w:val="0"/>
      <w:divBdr>
        <w:top w:val="none" w:sz="0" w:space="0" w:color="auto"/>
        <w:left w:val="none" w:sz="0" w:space="0" w:color="auto"/>
        <w:bottom w:val="none" w:sz="0" w:space="0" w:color="auto"/>
        <w:right w:val="none" w:sz="0" w:space="0" w:color="auto"/>
      </w:divBdr>
    </w:div>
    <w:div w:id="1526939967">
      <w:bodyDiv w:val="1"/>
      <w:marLeft w:val="0"/>
      <w:marRight w:val="0"/>
      <w:marTop w:val="0"/>
      <w:marBottom w:val="0"/>
      <w:divBdr>
        <w:top w:val="none" w:sz="0" w:space="0" w:color="auto"/>
        <w:left w:val="none" w:sz="0" w:space="0" w:color="auto"/>
        <w:bottom w:val="none" w:sz="0" w:space="0" w:color="auto"/>
        <w:right w:val="none" w:sz="0" w:space="0" w:color="auto"/>
      </w:divBdr>
    </w:div>
    <w:div w:id="1598558888">
      <w:bodyDiv w:val="1"/>
      <w:marLeft w:val="0"/>
      <w:marRight w:val="0"/>
      <w:marTop w:val="0"/>
      <w:marBottom w:val="0"/>
      <w:divBdr>
        <w:top w:val="none" w:sz="0" w:space="0" w:color="auto"/>
        <w:left w:val="none" w:sz="0" w:space="0" w:color="auto"/>
        <w:bottom w:val="none" w:sz="0" w:space="0" w:color="auto"/>
        <w:right w:val="none" w:sz="0" w:space="0" w:color="auto"/>
      </w:divBdr>
    </w:div>
    <w:div w:id="1602762524">
      <w:bodyDiv w:val="1"/>
      <w:marLeft w:val="0"/>
      <w:marRight w:val="0"/>
      <w:marTop w:val="0"/>
      <w:marBottom w:val="0"/>
      <w:divBdr>
        <w:top w:val="none" w:sz="0" w:space="0" w:color="auto"/>
        <w:left w:val="none" w:sz="0" w:space="0" w:color="auto"/>
        <w:bottom w:val="none" w:sz="0" w:space="0" w:color="auto"/>
        <w:right w:val="none" w:sz="0" w:space="0" w:color="auto"/>
      </w:divBdr>
    </w:div>
    <w:div w:id="1624459329">
      <w:bodyDiv w:val="1"/>
      <w:marLeft w:val="0"/>
      <w:marRight w:val="0"/>
      <w:marTop w:val="0"/>
      <w:marBottom w:val="0"/>
      <w:divBdr>
        <w:top w:val="none" w:sz="0" w:space="0" w:color="auto"/>
        <w:left w:val="none" w:sz="0" w:space="0" w:color="auto"/>
        <w:bottom w:val="none" w:sz="0" w:space="0" w:color="auto"/>
        <w:right w:val="none" w:sz="0" w:space="0" w:color="auto"/>
      </w:divBdr>
    </w:div>
    <w:div w:id="1652640713">
      <w:bodyDiv w:val="1"/>
      <w:marLeft w:val="0"/>
      <w:marRight w:val="0"/>
      <w:marTop w:val="0"/>
      <w:marBottom w:val="0"/>
      <w:divBdr>
        <w:top w:val="none" w:sz="0" w:space="0" w:color="auto"/>
        <w:left w:val="none" w:sz="0" w:space="0" w:color="auto"/>
        <w:bottom w:val="none" w:sz="0" w:space="0" w:color="auto"/>
        <w:right w:val="none" w:sz="0" w:space="0" w:color="auto"/>
      </w:divBdr>
    </w:div>
    <w:div w:id="1717659443">
      <w:bodyDiv w:val="1"/>
      <w:marLeft w:val="0"/>
      <w:marRight w:val="0"/>
      <w:marTop w:val="0"/>
      <w:marBottom w:val="0"/>
      <w:divBdr>
        <w:top w:val="none" w:sz="0" w:space="0" w:color="auto"/>
        <w:left w:val="none" w:sz="0" w:space="0" w:color="auto"/>
        <w:bottom w:val="none" w:sz="0" w:space="0" w:color="auto"/>
        <w:right w:val="none" w:sz="0" w:space="0" w:color="auto"/>
      </w:divBdr>
      <w:divsChild>
        <w:div w:id="1975791972">
          <w:marLeft w:val="274"/>
          <w:marRight w:val="0"/>
          <w:marTop w:val="0"/>
          <w:marBottom w:val="60"/>
          <w:divBdr>
            <w:top w:val="none" w:sz="0" w:space="0" w:color="auto"/>
            <w:left w:val="none" w:sz="0" w:space="0" w:color="auto"/>
            <w:bottom w:val="none" w:sz="0" w:space="0" w:color="auto"/>
            <w:right w:val="none" w:sz="0" w:space="0" w:color="auto"/>
          </w:divBdr>
        </w:div>
        <w:div w:id="1228498066">
          <w:marLeft w:val="274"/>
          <w:marRight w:val="0"/>
          <w:marTop w:val="0"/>
          <w:marBottom w:val="60"/>
          <w:divBdr>
            <w:top w:val="none" w:sz="0" w:space="0" w:color="auto"/>
            <w:left w:val="none" w:sz="0" w:space="0" w:color="auto"/>
            <w:bottom w:val="none" w:sz="0" w:space="0" w:color="auto"/>
            <w:right w:val="none" w:sz="0" w:space="0" w:color="auto"/>
          </w:divBdr>
        </w:div>
      </w:divsChild>
    </w:div>
    <w:div w:id="1813406763">
      <w:bodyDiv w:val="1"/>
      <w:marLeft w:val="0"/>
      <w:marRight w:val="0"/>
      <w:marTop w:val="0"/>
      <w:marBottom w:val="0"/>
      <w:divBdr>
        <w:top w:val="none" w:sz="0" w:space="0" w:color="auto"/>
        <w:left w:val="none" w:sz="0" w:space="0" w:color="auto"/>
        <w:bottom w:val="none" w:sz="0" w:space="0" w:color="auto"/>
        <w:right w:val="none" w:sz="0" w:space="0" w:color="auto"/>
      </w:divBdr>
    </w:div>
    <w:div w:id="1841701839">
      <w:bodyDiv w:val="1"/>
      <w:marLeft w:val="0"/>
      <w:marRight w:val="0"/>
      <w:marTop w:val="0"/>
      <w:marBottom w:val="0"/>
      <w:divBdr>
        <w:top w:val="none" w:sz="0" w:space="0" w:color="auto"/>
        <w:left w:val="none" w:sz="0" w:space="0" w:color="auto"/>
        <w:bottom w:val="none" w:sz="0" w:space="0" w:color="auto"/>
        <w:right w:val="none" w:sz="0" w:space="0" w:color="auto"/>
      </w:divBdr>
    </w:div>
    <w:div w:id="1879318520">
      <w:bodyDiv w:val="1"/>
      <w:marLeft w:val="0"/>
      <w:marRight w:val="0"/>
      <w:marTop w:val="0"/>
      <w:marBottom w:val="0"/>
      <w:divBdr>
        <w:top w:val="none" w:sz="0" w:space="0" w:color="auto"/>
        <w:left w:val="none" w:sz="0" w:space="0" w:color="auto"/>
        <w:bottom w:val="none" w:sz="0" w:space="0" w:color="auto"/>
        <w:right w:val="none" w:sz="0" w:space="0" w:color="auto"/>
      </w:divBdr>
    </w:div>
    <w:div w:id="1886484177">
      <w:bodyDiv w:val="1"/>
      <w:marLeft w:val="0"/>
      <w:marRight w:val="0"/>
      <w:marTop w:val="0"/>
      <w:marBottom w:val="0"/>
      <w:divBdr>
        <w:top w:val="none" w:sz="0" w:space="0" w:color="auto"/>
        <w:left w:val="none" w:sz="0" w:space="0" w:color="auto"/>
        <w:bottom w:val="none" w:sz="0" w:space="0" w:color="auto"/>
        <w:right w:val="none" w:sz="0" w:space="0" w:color="auto"/>
      </w:divBdr>
    </w:div>
    <w:div w:id="1980845184">
      <w:bodyDiv w:val="1"/>
      <w:marLeft w:val="0"/>
      <w:marRight w:val="0"/>
      <w:marTop w:val="0"/>
      <w:marBottom w:val="0"/>
      <w:divBdr>
        <w:top w:val="none" w:sz="0" w:space="0" w:color="auto"/>
        <w:left w:val="none" w:sz="0" w:space="0" w:color="auto"/>
        <w:bottom w:val="none" w:sz="0" w:space="0" w:color="auto"/>
        <w:right w:val="none" w:sz="0" w:space="0" w:color="auto"/>
      </w:divBdr>
    </w:div>
    <w:div w:id="1984893191">
      <w:bodyDiv w:val="1"/>
      <w:marLeft w:val="0"/>
      <w:marRight w:val="0"/>
      <w:marTop w:val="0"/>
      <w:marBottom w:val="0"/>
      <w:divBdr>
        <w:top w:val="none" w:sz="0" w:space="0" w:color="auto"/>
        <w:left w:val="none" w:sz="0" w:space="0" w:color="auto"/>
        <w:bottom w:val="none" w:sz="0" w:space="0" w:color="auto"/>
        <w:right w:val="none" w:sz="0" w:space="0" w:color="auto"/>
      </w:divBdr>
    </w:div>
    <w:div w:id="2026203683">
      <w:bodyDiv w:val="1"/>
      <w:marLeft w:val="0"/>
      <w:marRight w:val="0"/>
      <w:marTop w:val="0"/>
      <w:marBottom w:val="0"/>
      <w:divBdr>
        <w:top w:val="none" w:sz="0" w:space="0" w:color="auto"/>
        <w:left w:val="none" w:sz="0" w:space="0" w:color="auto"/>
        <w:bottom w:val="none" w:sz="0" w:space="0" w:color="auto"/>
        <w:right w:val="none" w:sz="0" w:space="0" w:color="auto"/>
      </w:divBdr>
    </w:div>
    <w:div w:id="2031755068">
      <w:bodyDiv w:val="1"/>
      <w:marLeft w:val="0"/>
      <w:marRight w:val="0"/>
      <w:marTop w:val="0"/>
      <w:marBottom w:val="0"/>
      <w:divBdr>
        <w:top w:val="none" w:sz="0" w:space="0" w:color="auto"/>
        <w:left w:val="none" w:sz="0" w:space="0" w:color="auto"/>
        <w:bottom w:val="none" w:sz="0" w:space="0" w:color="auto"/>
        <w:right w:val="none" w:sz="0" w:space="0" w:color="auto"/>
      </w:divBdr>
    </w:div>
    <w:div w:id="2040007673">
      <w:bodyDiv w:val="1"/>
      <w:marLeft w:val="0"/>
      <w:marRight w:val="0"/>
      <w:marTop w:val="0"/>
      <w:marBottom w:val="0"/>
      <w:divBdr>
        <w:top w:val="none" w:sz="0" w:space="0" w:color="auto"/>
        <w:left w:val="none" w:sz="0" w:space="0" w:color="auto"/>
        <w:bottom w:val="none" w:sz="0" w:space="0" w:color="auto"/>
        <w:right w:val="none" w:sz="0" w:space="0" w:color="auto"/>
      </w:divBdr>
    </w:div>
    <w:div w:id="209991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Мих</b:Tag>
    <b:SourceType>ArticleInAPeriodical</b:SourceType>
    <b:Guid>{9B346A24-9090-4FA9-A147-814307C1EFC0}</b:Guid>
    <b:Title>Новая технология добычи высоковязкой нефти термогелевым составом</b:Title>
    <b:PeriodicalTitle>Разработка нефтяных месторождений</b:PeriodicalTitle>
    <b:Pages>222-226</b:Pages>
    <b:Author>
      <b:Author>
        <b:NameList>
          <b:Person>
            <b:Last>Михайлов</b:Last>
            <b:Middle>В</b:Middle>
            <b:First>А</b:First>
          </b:Person>
          <b:Person>
            <b:Last>Хисаметдинов</b:Last>
            <b:Middle>Р</b:Middle>
            <b:First>М</b:First>
          </b:Person>
          <b:Person>
            <b:Last>Крупин</b:Last>
            <b:Middle>В</b:Middle>
            <b:First>С</b:First>
          </b:Person>
        </b:NameList>
      </b:Author>
    </b:Author>
    <b:RefOrder>15</b:RefOrder>
  </b:Source>
  <b:Source>
    <b:Tag>Але16</b:Tag>
    <b:SourceType>ArticleInAPeriodical</b:SourceType>
    <b:Guid>{75A71612-1EA1-48A8-99BA-E779D47A3F0C}</b:Guid>
    <b:Title>Добыча трудноизвлекаемых и неизвлекаемых запасов нефти с помощью технологии бинарных смесей</b:Title>
    <b:PeriodicalTitle>Георесурсы</b:PeriodicalTitle>
    <b:Year>2016</b:Year>
    <b:Pages>154-159</b:Pages>
    <b:Author>
      <b:Author>
        <b:NameList>
          <b:Person>
            <b:Last>Александров</b:Last>
            <b:Middle>Н</b:Middle>
            <b:First>Е</b:First>
          </b:Person>
          <b:Person>
            <b:Last>Кузнецов</b:Last>
            <b:Middle>М</b:Middle>
            <b:First>Н</b:First>
          </b:Person>
          <b:Person>
            <b:Last>Козлов</b:Last>
            <b:Middle>Н</b:Middle>
            <b:First>С</b:First>
          </b:Person>
        </b:NameList>
      </b:Author>
    </b:Author>
    <b:RefOrder>16</b:RefOrder>
  </b:Source>
  <b:Source>
    <b:Tag>Вер16</b:Tag>
    <b:SourceType>ConferenceProceedings</b:SourceType>
    <b:Guid>{6A0B1C18-39E2-4342-8296-3C556B31F518}</b:Guid>
    <b:Title>Российская нефтегазовая техническая конференция</b:Title>
    <b:Year>2016</b:Year>
    <b:ConferenceName>Механизмы термогазохимического воздействия при обработке скважин бинарными смесями</b:ConferenceName>
    <b:City>Москва</b:City>
    <b:Author>
      <b:Author>
        <b:NameList>
          <b:Person>
            <b:Last>Вершинин</b:Last>
            <b:First>В</b:First>
          </b:Person>
          <b:Person>
            <b:Last>Федоров</b:Last>
            <b:First>К</b:First>
          </b:Person>
          <b:Person>
            <b:Last>Лищук</b:Last>
            <b:First>А</b:First>
          </b:Person>
        </b:NameList>
      </b:Author>
    </b:Author>
    <b:RefOrder>17</b:RefOrder>
  </b:Source>
  <b:Source>
    <b:Tag>Lis20</b:Tag>
    <b:SourceType>ConferenceProceedings</b:SourceType>
    <b:Guid>{F417008A-802B-432E-8BD0-E586EB1917E1}</b:Guid>
    <b:Title>SPE Russian Petroleum Technology Conference Well Treatment with Binary Mixtures and Development of Mathematical Models for Reservoir Processes in Source Oil Rock</b:Title>
    <b:Year>2020</b:Year>
    <b:ConferenceName>The Results of Pilot and Industrial Application of Thermal-Gas-Chemical </b:ConferenceName>
    <b:City>Moscow</b:City>
    <b:Author>
      <b:Author>
        <b:NameList>
          <b:Person>
            <b:Last>Lishcuk</b:Last>
            <b:Middle>N</b:Middle>
            <b:First>A</b:First>
          </b:Person>
          <b:Person>
            <b:Last>Kravchenko</b:Last>
            <b:Middle>N</b:Middle>
            <b:First>M</b:First>
          </b:Person>
          <b:Person>
            <b:Last>Shesternina</b:Last>
            <b:Middle>V</b:Middle>
            <b:First>N</b:First>
          </b:Person>
          <b:Person>
            <b:Last>Dieva</b:Last>
            <b:Middle>N</b:Middle>
            <b:First>N</b:First>
          </b:Person>
          <b:Person>
            <b:Last>Nafikov</b:Last>
            <b:Middle>A</b:Middle>
            <b:First>A</b:First>
          </b:Person>
          <b:Person>
            <b:Last>Khisametdinov</b:Last>
            <b:Middle>R</b:Middle>
            <b:First>M</b:First>
          </b:Person>
          <b:Person>
            <b:Last>Kataev</b:Last>
            <b:Middle>V</b:Middle>
            <b:First>A</b:First>
          </b:Person>
        </b:NameList>
      </b:Author>
    </b:Author>
    <b:RefOrder>18</b:RefOrder>
  </b:Source>
  <b:Source>
    <b:Tag>Кар19</b:Tag>
    <b:SourceType>Report</b:SourceType>
    <b:Guid>{E61853D0-7554-4F09-96EC-BE6782540FC1}</b:Guid>
    <b:Title>Обоснование применения эффективных технологий разработки залежей высоковязкой нефти</b:Title>
    <b:Year>2019</b:Year>
    <b:City>Томск</b:City>
    <b:Publisher>Инженерная школа природных ресурсовТомск</b:Publisher>
    <b:Author>
      <b:Author>
        <b:NameList>
          <b:Person>
            <b:Last>Карсаков</b:Last>
            <b:Middle>В</b:Middle>
            <b:First>А</b:First>
          </b:Person>
        </b:NameList>
      </b:Author>
    </b:Author>
    <b:RefOrder>19</b:RefOrder>
  </b:Source>
  <b:Source>
    <b:Tag>Але11</b:Tag>
    <b:SourceType>ArticleInAPeriodical</b:SourceType>
    <b:Guid>{3A16AD29-397D-4544-9BFD-C577250FB417}</b:Guid>
    <b:Title>Оценка возможностей термохимической технологии повышения нефтеотдачи и минимизации обводнения недр на основе реакции бинарных смесей</b:Title>
    <b:Year>2011</b:Year>
    <b:PeriodicalTitle>Сверхкритические Флюиды: Теория и Практика</b:PeriodicalTitle>
    <b:Month>август</b:Month>
    <b:Pages>56-67</b:Pages>
    <b:Author>
      <b:Author>
        <b:NameList>
          <b:Person>
            <b:Last>Александров</b:Last>
            <b:Middle>Н</b:Middle>
            <b:First>Е</b:First>
          </b:Person>
          <b:Person>
            <b:Last>Кузнецов</b:Last>
            <b:Middle>М</b:Middle>
            <b:First>Н</b:First>
          </b:Person>
          <b:Person>
            <b:Last>Лунин</b:Last>
            <b:Middle>В</b:Middle>
            <b:First>В</b:First>
          </b:Person>
          <b:Person>
            <b:Last>Леменовский</b:Last>
            <b:Middle>А</b:Middle>
            <b:First>Д</b:First>
          </b:Person>
          <b:Person>
            <b:Last>Мержанов</b:Last>
            <b:Middle>Г</b:Middle>
            <b:First>А</b:First>
          </b:Person>
          <b:Person>
            <b:Last>Петров</b:Last>
            <b:Middle>Л</b:Middle>
            <b:First>А</b:First>
          </b:Person>
          <b:Person>
            <b:Last>Лиджи-Горяев</b:Last>
            <b:Middle>Ю</b:Middle>
            <b:First>В</b:First>
          </b:Person>
        </b:NameList>
      </b:Author>
    </b:Author>
    <b:RefOrder>20</b:RefOrder>
  </b:Source>
  <b:Source>
    <b:Tag>Art93</b:Tag>
    <b:SourceType>JournalArticle</b:SourceType>
    <b:Guid>{EDBC9F09-E33B-4F04-B12F-9012B7F5EDFA}</b:Guid>
    <b:Author>
      <b:Author>
        <b:NameList>
          <b:Person>
            <b:Last>Bale</b:Last>
            <b:First>Arthur</b:First>
          </b:Person>
          <b:Person>
            <b:Last>Owren</b:Last>
            <b:First>Kjell</b:First>
          </b:Person>
          <b:Person>
            <b:Last>Smith</b:Last>
            <b:First>Michael</b:First>
          </b:Person>
        </b:NameList>
      </b:Author>
    </b:Author>
    <b:Title>Propped Fracturing as a Tool for Sand Control and Reservoir Management</b:Title>
    <b:Year>1994</b:Year>
    <b:JournalName>SPE Production &amp; Facilities</b:JournalName>
    <b:Pages>19-28</b:Pages>
    <b:RefOrder>1</b:RefOrder>
  </b:Source>
  <b:Source>
    <b:Tag>Mic041</b:Tag>
    <b:SourceType>Book</b:SourceType>
    <b:Guid>{0D11957F-BF07-4419-8DA2-E860A0E21F0C}</b:Guid>
    <b:Title>Unified Fracture Design</b:Title>
    <b:Year>2004</b:Year>
    <b:City>Texas</b:City>
    <b:Author>
      <b:Author>
        <b:NameList>
          <b:Person>
            <b:Last>Economides</b:Last>
            <b:First>Michael</b:First>
          </b:Person>
        </b:NameList>
      </b:Author>
    </b:Author>
    <b:Publisher>Alvin</b:Publisher>
    <b:RefOrder>2</b:RefOrder>
  </b:Source>
  <b:Source>
    <b:Tag>Bia12</b:Tag>
    <b:SourceType>ArticleInAPeriodical</b:SourceType>
    <b:Guid>{A8C56ECF-20E6-40B1-8F92-E407A3A5D864}</b:Guid>
    <b:Author>
      <b:Author>
        <b:NameList>
          <b:Person>
            <b:Last>Bian</b:Last>
            <b:First>XiaoBing</b:First>
          </b:Person>
          <b:Person>
            <b:Last>Znang</b:Last>
            <b:First>ShiCheng</b:First>
          </b:Person>
          <b:Person>
            <b:Last>Wang</b:Last>
            <b:First>Fei</b:First>
          </b:Person>
        </b:NameList>
      </b:Author>
    </b:Author>
    <b:Title>A new method to optimize the fracture geometry of a frac-packed well in unconsolidated sandstone heavy oil reservoirs</b:Title>
    <b:Year>2012</b:Year>
    <b:Publisher>Technological Sciences</b:Publisher>
    <b:PeriodicalTitle>Science China</b:PeriodicalTitle>
    <b:Month>June</b:Month>
    <b:Day>2</b:Day>
    <b:Pages>1725-1731</b:Pages>
    <b:RefOrder>3</b:RefOrder>
  </b:Source>
  <b:Source>
    <b:Tag>BWH92</b:Tag>
    <b:SourceType>ConferenceProceedings</b:SourceType>
    <b:Guid>{7078EF99-B011-414B-ABC6-D81B2690CDDD}</b:Guid>
    <b:Author>
      <b:Author>
        <b:NameList>
          <b:Person>
            <b:Last>Hainey</b:Last>
            <b:Middle>W</b:Middle>
            <b:First>B</b:First>
          </b:Person>
          <b:Person>
            <b:Last>Troncoso</b:Last>
            <b:Middle>C</b:Middle>
            <b:First>J</b:First>
          </b:Person>
        </b:NameList>
      </b:Author>
    </b:Author>
    <b:Title>Frac-Pack: An Innovative Stimulation and Sand Control Technique</b:Title>
    <b:Year>1992</b:Year>
    <b:Pages>103-111</b:Pages>
    <b:City>Lafayette</b:City>
    <b:Publisher>SPE</b:Publisher>
    <b:RefOrder>4</b:RefOrder>
  </b:Source>
  <b:Source>
    <b:Tag>LPR94</b:Tag>
    <b:SourceType>ArticleInAPeriodical</b:SourceType>
    <b:Guid>{F9DAE1C2-E25B-4D41-A751-25549AC58D2E}</b:Guid>
    <b:Title>Frac-and-Pack Stimulation: Application, Design, and Field Experience</b:Title>
    <b:Year>1994</b:Year>
    <b:Author>
      <b:Author>
        <b:NameList>
          <b:Person>
            <b:Last>Roodhart</b:Last>
            <b:Middle>P</b:Middle>
            <b:First>L</b:First>
          </b:Person>
          <b:Person>
            <b:Last>Fokker</b:Last>
            <b:Middle>A</b:Middle>
            <b:First>P</b:First>
          </b:Person>
          <b:Person>
            <b:Last>Davies</b:Last>
            <b:Middle>R</b:Middle>
            <b:First>D</b:First>
          </b:Person>
          <b:Person>
            <b:Last>Shlyapobersky</b:Last>
            <b:First>Jacob</b:First>
          </b:Person>
          <b:Person>
            <b:Last>Wong</b:Last>
            <b:Middle>K</b:Middle>
            <b:First>G</b:First>
          </b:Person>
        </b:NameList>
      </b:Author>
    </b:Author>
    <b:PeriodicalTitle>JPT</b:PeriodicalTitle>
    <b:Month>March</b:Month>
    <b:Pages>230-238</b:Pages>
    <b:RefOrder>5</b:RefOrder>
  </b:Source>
  <b:Source>
    <b:Tag>Сел19</b:Tag>
    <b:SourceType>Report</b:SourceType>
    <b:Guid>{5CC1B00A-090B-4697-874A-F27BDDC4C4E7}</b:Guid>
    <b:Title>Особенности технологии гидравлического разрыва пласта на Пильтун-Астохском нефтегазоконденсатном месторождении (Сахалинская область)</b:Title>
    <b:Year>2019</b:Year>
    <b:Publisher>TPU</b:Publisher>
    <b:City>Томск</b:City>
    <b:Author>
      <b:Author>
        <b:NameList>
          <b:Person>
            <b:Last>Селезнева</b:Last>
            <b:Middle>Владимировна</b:Middle>
            <b:First>Александра</b:First>
          </b:Person>
        </b:NameList>
      </b:Author>
    </b:Author>
    <b:RefOrder>6</b:RefOrder>
  </b:Source>
  <b:Source>
    <b:Tag>Hid07</b:Tag>
    <b:SourceType>ConferenceProceedings</b:SourceType>
    <b:Guid>{D3FB8C2A-E8F3-4B72-86B6-A50F24A695D7}</b:Guid>
    <b:Title>Latin American &amp; Caribbean Petroleum Engineering Conference</b:Title>
    <b:Year>2007</b:Year>
    <b:City>Buenos Aires</b:City>
    <b:ConferenceName>Novel Frac-and-Pack Technique for Selective Fracture Propagation</b:ConferenceName>
    <b:Author>
      <b:Author>
        <b:NameList>
          <b:Person>
            <b:Last>Hidalgo</b:Last>
            <b:First>O</b:First>
          </b:Person>
          <b:Person>
            <b:Last>González</b:Last>
            <b:First>O</b:First>
          </b:Person>
          <b:Person>
            <b:Last>González</b:Last>
            <b:First>V</b:First>
          </b:Person>
          <b:Person>
            <b:Last>Sánchez</b:Last>
            <b:First>A</b:First>
          </b:Person>
          <b:Person>
            <b:Last>Peña</b:Last>
            <b:First>A</b:First>
          </b:Person>
        </b:NameList>
      </b:Author>
    </b:Author>
    <b:RefOrder>7</b:RefOrder>
  </b:Source>
  <b:Source>
    <b:Tag>Cox02</b:Tag>
    <b:SourceType>ConferenceProceedings</b:SourceType>
    <b:Guid>{3E1DD176-EE2F-4960-8A62-4DEBE1F65BBA}</b:Guid>
    <b:Title>International Symposium and Exhibition on Formation Damage Control</b:Title>
    <b:Year>2002</b:Year>
    <b:ConferenceName>Innovative Sand-Control Screen Assembly Enables Successful Multi-Lobe Frac Packs in Adverse Recompletion Conditions</b:ConferenceName>
    <b:City>Lafayette</b:City>
    <b:Author>
      <b:Author>
        <b:NameList>
          <b:Person>
            <b:Last>Cox</b:Last>
            <b:First>Morris</b:First>
          </b:Person>
          <b:Person>
            <b:Last>Roane</b:Last>
            <b:First>Tom</b:First>
          </b:Person>
          <b:Person>
            <b:Last>Sanders</b:Last>
            <b:First>Mike</b:First>
          </b:Person>
          <b:Person>
            <b:Last>Clarkson</b:Last>
            <b:First>Brad</b:First>
          </b:Person>
          <b:Person>
            <b:Last>Fitzpatrick</b:Last>
            <b:First>Harvey</b:First>
          </b:Person>
        </b:NameList>
      </b:Author>
    </b:Author>
    <b:RefOrder>8</b:RefOrder>
  </b:Source>
  <b:Source>
    <b:Tag>MBS87</b:Tag>
    <b:SourceType>ArticleInAPeriodical</b:SourceType>
    <b:Guid>{EF5DEAD4-4B35-4720-B9CC-1B7A341AA2F7}</b:Guid>
    <b:Author>
      <b:Author>
        <b:NameList>
          <b:Person>
            <b:Last>Smith</b:Last>
            <b:Middle>B</b:Middle>
            <b:First>M</b:First>
          </b:Person>
          <b:Person>
            <b:Last>Miller II</b:Last>
            <b:Middle>K</b:Middle>
            <b:First>W</b:First>
          </b:Person>
          <b:Person>
            <b:Last>Haga</b:Last>
            <b:First>J</b:First>
          </b:Person>
        </b:NameList>
      </b:Author>
    </b:Author>
    <b:Title>Tip Screenout Fracturing:A Technique for Soft,Unstable Formations</b:Title>
    <b:Year>1987</b:Year>
    <b:Month>May</b:Month>
    <b:PeriodicalTitle>SPE Production Engineering</b:PeriodicalTitle>
    <b:Pages>95-103</b:Pages>
    <b:RefOrder>9</b:RefOrder>
  </b:Source>
  <b:Source>
    <b:Tag>Ant94</b:Tag>
    <b:SourceType>ArticleInAPeriodical</b:SourceType>
    <b:Guid>{644AD88E-D424-45BE-91F3-C310ECEDEF8F}</b:Guid>
    <b:Author>
      <b:Author>
        <b:NameList>
          <b:Person>
            <b:Last>Papinczak</b:Last>
            <b:First>Anthony</b:First>
          </b:Person>
          <b:Person>
            <b:Last>Miller II</b:Last>
            <b:Middle>K</b:Middle>
            <b:First>W</b:First>
          </b:Person>
        </b:NameList>
      </b:Author>
    </b:Author>
    <b:Title>Fracture Treatment Design To Overcome Severe Near-Wellbore Damage, Mereenie Field, Australia</b:Title>
    <b:Year>1994</b:Year>
    <b:Month>November</b:Month>
    <b:PeriodicalTitle>SPE Production &amp; Facilities</b:PeriodicalTitle>
    <b:Pages>249-256</b:Pages>
    <b:RefOrder>10</b:RefOrder>
  </b:Source>
  <b:Source>
    <b:Tag>Joh13</b:Tag>
    <b:SourceType>ArticleInAPeriodical</b:SourceType>
    <b:Guid>{932533C3-747A-48CB-871C-0AFFD94F4BF4}</b:Guid>
    <b:Author>
      <b:Author>
        <b:NameList>
          <b:Person>
            <b:Last>Weirich</b:Last>
            <b:First>John</b:First>
          </b:Person>
          <b:Person>
            <b:Last>Li</b:Last>
            <b:First>Jeff</b:First>
          </b:Person>
          <b:Person>
            <b:Last>Abdelfattah</b:Last>
            <b:First>Tarik</b:First>
          </b:Person>
          <b:Person>
            <b:Last>Pedroso</b:Last>
            <b:First>Carlos</b:First>
          </b:Person>
        </b:NameList>
      </b:Author>
    </b:Author>
    <b:Title>Frac Packing: Best Practices and Lessons Learned From More Than 600 Operations</b:Title>
    <b:PeriodicalTitle>SPE Drilling &amp; Completion</b:PeriodicalTitle>
    <b:Year>2013</b:Year>
    <b:Month>June</b:Month>
    <b:Pages>119-134</b:Pages>
    <b:RefOrder>11</b:RefOrder>
  </b:Source>
  <b:Source>
    <b:Tag>Fra01</b:Tag>
    <b:SourceType>ArticleInAPeriodical</b:SourceType>
    <b:Guid>{88ECDD9C-3790-46A0-945C-AC260B1D2536}</b:Guid>
    <b:Title>Frac/Pack Modeling for High-Permeability Viscous Oil Reservoirs of the Duri Field, Indonesia</b:Title>
    <b:Year>2001</b:Year>
    <b:Month>August</b:Month>
    <b:Author>
      <b:Author>
        <b:NameList>
          <b:Person>
            <b:Last>Fan</b:Last>
            <b:First>Y</b:First>
          </b:Person>
          <b:Person>
            <b:Last>White</b:Last>
            <b:Middle>E</b:Middle>
            <b:First>D</b:First>
          </b:Person>
          <b:Person>
            <b:Last>Aimar</b:Last>
            <b:First>A</b:First>
          </b:Person>
          <b:Person>
            <b:Last>Satyagraha</b:Last>
            <b:Middle>T</b:Middle>
            <b:First>M</b:First>
          </b:Person>
        </b:NameList>
      </b:Author>
    </b:Author>
    <b:PeriodicalTitle>SPE Production &amp; Facilities</b:PeriodicalTitle>
    <b:Pages>189-196</b:Pages>
    <b:RefOrder>12</b:RefOrder>
  </b:Source>
</b:Sources>
</file>

<file path=customXml/itemProps1.xml><?xml version="1.0" encoding="utf-8"?>
<ds:datastoreItem xmlns:ds="http://schemas.openxmlformats.org/officeDocument/2006/customXml" ds:itemID="{F0381844-88EB-4C1F-A650-A13DA10E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7</Pages>
  <Words>2053</Words>
  <Characters>11703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Асанов Карим Балхашевич</dc:creator>
  <cp:keywords/>
  <dc:description/>
  <cp:lastModifiedBy>Чинтасова Гүлсая Мақсотқызы</cp:lastModifiedBy>
  <cp:revision>29</cp:revision>
  <dcterms:created xsi:type="dcterms:W3CDTF">2024-10-02T04:03:00Z</dcterms:created>
  <dcterms:modified xsi:type="dcterms:W3CDTF">2024-11-01T06:50:00Z</dcterms:modified>
</cp:coreProperties>
</file>